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2AE3" w14:textId="77777777" w:rsidR="00164D9E" w:rsidRPr="00023012" w:rsidRDefault="00F50523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POLBA MAHAVIDYALAYA</w:t>
      </w:r>
    </w:p>
    <w:p w14:paraId="4075318A" w14:textId="77777777" w:rsidR="00F50523" w:rsidRPr="00023012" w:rsidRDefault="00F50523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BOTANY</w:t>
      </w:r>
    </w:p>
    <w:p w14:paraId="6AFA4443" w14:textId="77777777" w:rsidR="00F50523" w:rsidRPr="00023012" w:rsidRDefault="00F50523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COURSE WISE &amp; SUBJECT WISE OUTCOME</w:t>
      </w:r>
    </w:p>
    <w:p w14:paraId="1E19A2F9" w14:textId="77777777" w:rsidR="00F50523" w:rsidRPr="00023012" w:rsidRDefault="00D80F87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UNDER NEP &amp; </w:t>
      </w:r>
      <w:r w:rsidR="00F50523"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CHOICE BASED CREDIT SYSTEM</w:t>
      </w:r>
    </w:p>
    <w:p w14:paraId="588DDBD5" w14:textId="77777777" w:rsidR="00F50523" w:rsidRPr="00023012" w:rsidRDefault="00F50523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SUBJECT: BOTANY (GENERAL)</w:t>
      </w:r>
    </w:p>
    <w:p w14:paraId="55376F1E" w14:textId="77777777" w:rsidR="0089231E" w:rsidRPr="00023012" w:rsidRDefault="0089231E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2023-2024</w:t>
      </w:r>
    </w:p>
    <w:p w14:paraId="4AAEAB96" w14:textId="77777777" w:rsidR="00F50523" w:rsidRPr="00023012" w:rsidRDefault="00F43C76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COURSE OUTCOME</w:t>
      </w:r>
      <w:r w:rsidR="003B0339"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3B0339" w:rsidRPr="00023012">
        <w:rPr>
          <w:rFonts w:ascii="Times New Roman" w:hAnsi="Times New Roman" w:cs="Times New Roman"/>
          <w:color w:val="000000" w:themeColor="text1"/>
          <w:sz w:val="24"/>
          <w:szCs w:val="24"/>
        </w:rPr>
        <w:t>The course outcomes of the different papers offered by University of Burdwan and followed by this college are as below. After completion of the course, students will be able to-</w:t>
      </w:r>
    </w:p>
    <w:tbl>
      <w:tblPr>
        <w:tblW w:w="31109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1823"/>
        <w:gridCol w:w="3800"/>
        <w:gridCol w:w="1878"/>
        <w:gridCol w:w="21592"/>
      </w:tblGrid>
      <w:tr w:rsidR="005029A9" w:rsidRPr="00023012" w14:paraId="4172DD65" w14:textId="77777777" w:rsidTr="00D70D0E">
        <w:trPr>
          <w:trHeight w:val="480"/>
        </w:trPr>
        <w:tc>
          <w:tcPr>
            <w:tcW w:w="2016" w:type="dxa"/>
          </w:tcPr>
          <w:p w14:paraId="29F98398" w14:textId="77777777" w:rsidR="00392323" w:rsidRPr="00023012" w:rsidRDefault="00392323" w:rsidP="00F43C76">
            <w:pPr>
              <w:pStyle w:val="TableParagraph"/>
              <w:spacing w:line="244" w:lineRule="exact"/>
              <w:ind w:right="1103"/>
              <w:jc w:val="center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Semester</w:t>
            </w:r>
          </w:p>
        </w:tc>
        <w:tc>
          <w:tcPr>
            <w:tcW w:w="1823" w:type="dxa"/>
          </w:tcPr>
          <w:p w14:paraId="643A197C" w14:textId="77777777" w:rsidR="00392323" w:rsidRPr="00023012" w:rsidRDefault="00392323" w:rsidP="00F43C76">
            <w:pPr>
              <w:pStyle w:val="TableParagraph"/>
              <w:spacing w:line="244" w:lineRule="exact"/>
              <w:ind w:right="1103"/>
              <w:jc w:val="center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3800" w:type="dxa"/>
          </w:tcPr>
          <w:p w14:paraId="23F09DE3" w14:textId="77777777" w:rsidR="00392323" w:rsidRPr="00023012" w:rsidRDefault="00392323" w:rsidP="00F43C76">
            <w:pPr>
              <w:pStyle w:val="TableParagraph"/>
              <w:spacing w:line="244" w:lineRule="exact"/>
              <w:ind w:right="1103"/>
              <w:jc w:val="center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1878" w:type="dxa"/>
          </w:tcPr>
          <w:p w14:paraId="60E5E042" w14:textId="77777777" w:rsidR="00392323" w:rsidRPr="00023012" w:rsidRDefault="00392323" w:rsidP="00F43C76">
            <w:pPr>
              <w:pStyle w:val="TableParagraph"/>
              <w:spacing w:line="244" w:lineRule="exact"/>
              <w:ind w:right="3058"/>
              <w:jc w:val="center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Credit</w:t>
            </w:r>
          </w:p>
        </w:tc>
        <w:tc>
          <w:tcPr>
            <w:tcW w:w="21592" w:type="dxa"/>
          </w:tcPr>
          <w:p w14:paraId="6DD93929" w14:textId="77777777" w:rsidR="00392323" w:rsidRPr="00023012" w:rsidRDefault="00392323" w:rsidP="00F43C76">
            <w:pPr>
              <w:pStyle w:val="TableParagraph"/>
              <w:spacing w:line="244" w:lineRule="exact"/>
              <w:ind w:right="3058"/>
              <w:jc w:val="center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Outcome</w:t>
            </w:r>
          </w:p>
        </w:tc>
      </w:tr>
      <w:tr w:rsidR="005029A9" w:rsidRPr="00023012" w14:paraId="016B4361" w14:textId="77777777" w:rsidTr="00D70D0E">
        <w:trPr>
          <w:trHeight w:val="4892"/>
        </w:trPr>
        <w:tc>
          <w:tcPr>
            <w:tcW w:w="2016" w:type="dxa"/>
          </w:tcPr>
          <w:p w14:paraId="6EA43D23" w14:textId="77777777" w:rsidR="00392323" w:rsidRPr="00023012" w:rsidRDefault="00392323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23" w:type="dxa"/>
          </w:tcPr>
          <w:p w14:paraId="2DCA5290" w14:textId="77777777" w:rsidR="00392323" w:rsidRPr="00023012" w:rsidRDefault="00392323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Major: BOTN1011</w:t>
            </w:r>
          </w:p>
        </w:tc>
        <w:tc>
          <w:tcPr>
            <w:tcW w:w="3800" w:type="dxa"/>
          </w:tcPr>
          <w:p w14:paraId="45CE38E7" w14:textId="77777777" w:rsidR="00392323" w:rsidRPr="00023012" w:rsidRDefault="00392323" w:rsidP="003806D7">
            <w:pPr>
              <w:pStyle w:val="TableParagraph"/>
              <w:spacing w:before="1"/>
              <w:rPr>
                <w:color w:val="000000" w:themeColor="text1"/>
                <w:sz w:val="24"/>
                <w:szCs w:val="24"/>
              </w:rPr>
            </w:pPr>
          </w:p>
          <w:p w14:paraId="1369C08D" w14:textId="77777777" w:rsidR="00392323" w:rsidRPr="00023012" w:rsidRDefault="00E6186D" w:rsidP="003806D7">
            <w:pPr>
              <w:pStyle w:val="TableParagraph"/>
              <w:spacing w:before="1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Major: Plant Diversity and Evolution</w:t>
            </w:r>
          </w:p>
        </w:tc>
        <w:tc>
          <w:tcPr>
            <w:tcW w:w="1878" w:type="dxa"/>
          </w:tcPr>
          <w:p w14:paraId="5B0C9166" w14:textId="77777777" w:rsidR="00392323" w:rsidRPr="00023012" w:rsidRDefault="00700784" w:rsidP="00392323">
            <w:pPr>
              <w:pStyle w:val="TableParagraph"/>
              <w:tabs>
                <w:tab w:val="left" w:pos="827"/>
              </w:tabs>
              <w:spacing w:line="242" w:lineRule="auto"/>
              <w:ind w:left="826" w:right="106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592" w:type="dxa"/>
          </w:tcPr>
          <w:p w14:paraId="0C32EE65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631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Identify and classify major plant groups (e.g., bryophytes, ferns, gymnosperms, angiosperms) based on structure and reproduction.</w:t>
            </w:r>
          </w:p>
          <w:p w14:paraId="18F0413B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   Understand evolutionary processes like natural selection, mutation, and genetic drift that shape plant diversity.</w:t>
            </w:r>
          </w:p>
          <w:p w14:paraId="5403322C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631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Learn to interpret plant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evolutionary relationships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construct phylogenetic trees.</w:t>
            </w:r>
          </w:p>
          <w:p w14:paraId="19A8B59A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</w:t>
            </w:r>
            <w:r w:rsidR="00631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Study plant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adaptations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various environments and ecological niches.</w:t>
            </w:r>
          </w:p>
          <w:p w14:paraId="784B92D5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631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plant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reproductive strategies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life cycles, including alternation of generations.</w:t>
            </w:r>
          </w:p>
          <w:p w14:paraId="064CF6EF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="00631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Explore the genetic and molecular basis of key plant traits and their evolution.</w:t>
            </w:r>
          </w:p>
          <w:p w14:paraId="51A9E48C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</w:t>
            </w:r>
            <w:r w:rsidR="00631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Learn about major events in plant evolution, such as the origin of vascular plants and flowering plants.</w:t>
            </w:r>
          </w:p>
          <w:p w14:paraId="7DB1B1C3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   Appreciate the importance of plant diversity for ecosystem health and the need for conservation efforts.</w:t>
            </w:r>
          </w:p>
          <w:p w14:paraId="24FD7D0E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 Understand how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fossil plants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provide insights into plant evolution.</w:t>
            </w:r>
          </w:p>
          <w:p w14:paraId="2BB33543" w14:textId="77777777" w:rsidR="00DE234A" w:rsidRPr="00023012" w:rsidRDefault="00DE234A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631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Study factors that influence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distribution of plant species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across different environments.</w:t>
            </w:r>
          </w:p>
          <w:p w14:paraId="150F2781" w14:textId="77777777" w:rsidR="00DE234A" w:rsidRPr="00023012" w:rsidRDefault="00DE234A" w:rsidP="001C37B3">
            <w:pPr>
              <w:pStyle w:val="TableParagraph"/>
              <w:tabs>
                <w:tab w:val="left" w:pos="827"/>
              </w:tabs>
              <w:spacing w:line="244" w:lineRule="auto"/>
              <w:ind w:left="826" w:right="10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029A9" w:rsidRPr="00023012" w14:paraId="5AA34B39" w14:textId="77777777" w:rsidTr="00D70D0E">
        <w:trPr>
          <w:trHeight w:val="3009"/>
        </w:trPr>
        <w:tc>
          <w:tcPr>
            <w:tcW w:w="2016" w:type="dxa"/>
          </w:tcPr>
          <w:p w14:paraId="0B04869B" w14:textId="77777777" w:rsidR="00392323" w:rsidRPr="00023012" w:rsidRDefault="00392323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7AC9BC9" w14:textId="77777777" w:rsidR="00392323" w:rsidRPr="00023012" w:rsidRDefault="00E6186D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Minor: BOTN1021</w:t>
            </w:r>
          </w:p>
        </w:tc>
        <w:tc>
          <w:tcPr>
            <w:tcW w:w="3800" w:type="dxa"/>
          </w:tcPr>
          <w:p w14:paraId="43E14B31" w14:textId="77777777" w:rsidR="00392323" w:rsidRPr="00023012" w:rsidRDefault="00E6186D" w:rsidP="003806D7">
            <w:pPr>
              <w:pStyle w:val="TableParagraph"/>
              <w:spacing w:before="1" w:line="237" w:lineRule="auto"/>
              <w:ind w:left="119" w:right="316" w:hanging="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Minor: Plant Diversity and Evolution</w:t>
            </w:r>
          </w:p>
        </w:tc>
        <w:tc>
          <w:tcPr>
            <w:tcW w:w="1878" w:type="dxa"/>
          </w:tcPr>
          <w:p w14:paraId="350E7EE1" w14:textId="77777777" w:rsidR="00392323" w:rsidRPr="00023012" w:rsidRDefault="005F781E" w:rsidP="005F781E">
            <w:pPr>
              <w:pStyle w:val="TableParagraph"/>
              <w:tabs>
                <w:tab w:val="left" w:pos="827"/>
              </w:tabs>
              <w:ind w:left="826" w:right="98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592" w:type="dxa"/>
          </w:tcPr>
          <w:p w14:paraId="08263CAF" w14:textId="77777777" w:rsidR="0076612C" w:rsidRPr="00023012" w:rsidRDefault="00E92D2F" w:rsidP="00E92D2F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6612C"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Identify and classify major plant groups (e.g., bryophytes, ferns, gymnosperms, angiosperms) based on structure and reproduction.</w:t>
            </w:r>
          </w:p>
          <w:p w14:paraId="3DF2A8DE" w14:textId="77777777" w:rsidR="0076612C" w:rsidRPr="00023012" w:rsidRDefault="0076612C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   Understand evolutionary processes like natural selection, mutation, and genetic drift that shape plant diversity.</w:t>
            </w:r>
          </w:p>
          <w:p w14:paraId="21451555" w14:textId="77777777" w:rsidR="0076612C" w:rsidRPr="00023012" w:rsidRDefault="0076612C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Learn to interpret plant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evolutionary relationships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construct phylogenetic trees.</w:t>
            </w:r>
          </w:p>
          <w:p w14:paraId="725018B2" w14:textId="77777777" w:rsidR="0076612C" w:rsidRPr="00023012" w:rsidRDefault="0076612C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Study plant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adaptations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various environments and ecological niches.</w:t>
            </w:r>
          </w:p>
          <w:p w14:paraId="05D0550F" w14:textId="77777777" w:rsidR="0076612C" w:rsidRPr="00023012" w:rsidRDefault="0076612C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plant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reproductive strategies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life cycles, including alternation of generations.</w:t>
            </w:r>
          </w:p>
          <w:p w14:paraId="245BE59C" w14:textId="77777777" w:rsidR="0076612C" w:rsidRPr="00023012" w:rsidRDefault="0076612C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Explore the genetic and molecular basis of key plant traits and their evolution.</w:t>
            </w:r>
          </w:p>
          <w:p w14:paraId="74845E3F" w14:textId="77777777" w:rsidR="0076612C" w:rsidRPr="00023012" w:rsidRDefault="0076612C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about major events in plant evolution, such as the origin of vascular plants and flowering plants.</w:t>
            </w:r>
          </w:p>
          <w:p w14:paraId="15208928" w14:textId="77777777" w:rsidR="0076612C" w:rsidRPr="00023012" w:rsidRDefault="0076612C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   Appreciate the importance of plant diversity for ecosystem health and the need for conservation efforts.</w:t>
            </w:r>
          </w:p>
          <w:p w14:paraId="1C3A7729" w14:textId="77777777" w:rsidR="0076612C" w:rsidRPr="00023012" w:rsidRDefault="0076612C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 Understand how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fossil plants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provide insights into plant evolution.</w:t>
            </w:r>
          </w:p>
          <w:p w14:paraId="09FA1925" w14:textId="77777777" w:rsidR="0076612C" w:rsidRPr="00023012" w:rsidRDefault="0076612C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Study factors that influence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distribution of plant species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across different environments</w:t>
            </w:r>
          </w:p>
        </w:tc>
      </w:tr>
      <w:tr w:rsidR="005029A9" w:rsidRPr="00023012" w14:paraId="6BA509F9" w14:textId="77777777" w:rsidTr="00D70D0E">
        <w:trPr>
          <w:trHeight w:val="1218"/>
        </w:trPr>
        <w:tc>
          <w:tcPr>
            <w:tcW w:w="2016" w:type="dxa"/>
          </w:tcPr>
          <w:p w14:paraId="4589BF0B" w14:textId="77777777" w:rsidR="00392323" w:rsidRPr="00023012" w:rsidRDefault="00392323" w:rsidP="003806D7">
            <w:pPr>
              <w:pStyle w:val="TableParagraph"/>
              <w:spacing w:line="243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072F411" w14:textId="77777777" w:rsidR="00392323" w:rsidRPr="00023012" w:rsidRDefault="00B010F4" w:rsidP="003806D7">
            <w:pPr>
              <w:pStyle w:val="TableParagraph"/>
              <w:spacing w:line="24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Multi/Interdisciplinary:</w:t>
            </w:r>
          </w:p>
          <w:p w14:paraId="650A1FAB" w14:textId="77777777" w:rsidR="00B010F4" w:rsidRPr="00023012" w:rsidRDefault="00B010F4" w:rsidP="003806D7">
            <w:pPr>
              <w:pStyle w:val="TableParagraph"/>
              <w:spacing w:line="24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BOTN1031</w:t>
            </w:r>
          </w:p>
        </w:tc>
        <w:tc>
          <w:tcPr>
            <w:tcW w:w="3800" w:type="dxa"/>
          </w:tcPr>
          <w:p w14:paraId="506DC7C0" w14:textId="77777777" w:rsidR="00392323" w:rsidRPr="00023012" w:rsidRDefault="00167330" w:rsidP="003806D7">
            <w:pPr>
              <w:pStyle w:val="TableParagraph"/>
              <w:spacing w:line="237" w:lineRule="auto"/>
              <w:ind w:left="119" w:right="232" w:hanging="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Biodiversity and conservation</w:t>
            </w:r>
          </w:p>
        </w:tc>
        <w:tc>
          <w:tcPr>
            <w:tcW w:w="1878" w:type="dxa"/>
          </w:tcPr>
          <w:p w14:paraId="1E94E86B" w14:textId="77777777" w:rsidR="00392323" w:rsidRPr="00023012" w:rsidRDefault="005813E4" w:rsidP="005813E4">
            <w:pPr>
              <w:pStyle w:val="TableParagraph"/>
              <w:tabs>
                <w:tab w:val="left" w:pos="826"/>
                <w:tab w:val="left" w:pos="827"/>
              </w:tabs>
              <w:spacing w:line="244" w:lineRule="auto"/>
              <w:ind w:left="826" w:right="10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92" w:type="dxa"/>
          </w:tcPr>
          <w:p w14:paraId="51A51847" w14:textId="77777777" w:rsidR="00C62428" w:rsidRPr="00023012" w:rsidRDefault="00C62428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Comprehend the concept and importance of biodiversity at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genetic, species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ecosystem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levels.</w:t>
            </w:r>
          </w:p>
          <w:p w14:paraId="45A1399A" w14:textId="77777777" w:rsidR="00C62428" w:rsidRPr="00023012" w:rsidRDefault="00C62428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Recognize major threats to biodiversity, such as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habitat loss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climate change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overexploitation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52BB2AB" w14:textId="77777777" w:rsidR="00C62428" w:rsidRPr="00023012" w:rsidRDefault="00C62428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Learn about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situ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 situ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conservation methods, including the creation of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protected areas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biodiversity hotspots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8722F47" w14:textId="77777777" w:rsidR="00C62428" w:rsidRPr="00023012" w:rsidRDefault="00C62428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benefits provided by biodiversity, like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pollination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climate regulation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soil health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F8C7283" w14:textId="77777777" w:rsidR="00C62428" w:rsidRPr="00023012" w:rsidRDefault="00C62428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Explore the principles of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sustainable resource management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protect biodiversity while supporting human development.</w:t>
            </w:r>
          </w:p>
          <w:p w14:paraId="6A11DC83" w14:textId="77777777" w:rsidR="00C62428" w:rsidRPr="00023012" w:rsidRDefault="00C62428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Familiarize with key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and international conservation policies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like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CBD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species protection laws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A456E06" w14:textId="77777777" w:rsidR="00C62428" w:rsidRPr="00023012" w:rsidRDefault="00C62428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Learn techniques for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restoring ecosystems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rehabilitating endangered species.</w:t>
            </w:r>
          </w:p>
          <w:p w14:paraId="649AAD40" w14:textId="77777777" w:rsidR="00C62428" w:rsidRPr="00023012" w:rsidRDefault="00C62428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Appreciate the role of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indigenous communities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conservation.</w:t>
            </w:r>
          </w:p>
          <w:p w14:paraId="1CF55E9F" w14:textId="77777777" w:rsidR="00C62428" w:rsidRPr="00023012" w:rsidRDefault="00C62428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ethical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 dimensions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biodiversity conservation.</w:t>
            </w:r>
          </w:p>
          <w:p w14:paraId="0C3BC298" w14:textId="77777777" w:rsidR="00C62428" w:rsidRPr="00023012" w:rsidRDefault="00C62428" w:rsidP="00C62428">
            <w:pPr>
              <w:pStyle w:val="TableParagraph"/>
              <w:tabs>
                <w:tab w:val="left" w:pos="826"/>
                <w:tab w:val="left" w:pos="827"/>
              </w:tabs>
              <w:ind w:left="826" w:right="100"/>
              <w:rPr>
                <w:color w:val="000000" w:themeColor="text1"/>
                <w:sz w:val="24"/>
                <w:szCs w:val="24"/>
              </w:rPr>
            </w:pPr>
          </w:p>
        </w:tc>
      </w:tr>
      <w:tr w:rsidR="005029A9" w:rsidRPr="00023012" w14:paraId="24A56E10" w14:textId="77777777" w:rsidTr="00D70D0E">
        <w:trPr>
          <w:trHeight w:val="3552"/>
        </w:trPr>
        <w:tc>
          <w:tcPr>
            <w:tcW w:w="2016" w:type="dxa"/>
          </w:tcPr>
          <w:p w14:paraId="357C7D9C" w14:textId="77777777" w:rsidR="00392323" w:rsidRPr="00023012" w:rsidRDefault="00392323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3EB8F95" w14:textId="77777777" w:rsidR="00392323" w:rsidRPr="00023012" w:rsidRDefault="00AD3035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Skill Enhancement Course (SEC): BOTN1051</w:t>
            </w:r>
          </w:p>
        </w:tc>
        <w:tc>
          <w:tcPr>
            <w:tcW w:w="3800" w:type="dxa"/>
          </w:tcPr>
          <w:p w14:paraId="7EF00CA9" w14:textId="77777777" w:rsidR="00392323" w:rsidRPr="00023012" w:rsidRDefault="00AD3035" w:rsidP="003806D7">
            <w:pPr>
              <w:pStyle w:val="TableParagraph"/>
              <w:spacing w:before="1" w:line="237" w:lineRule="auto"/>
              <w:ind w:left="119" w:right="285" w:hanging="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SEC: Biofertilisers</w:t>
            </w:r>
          </w:p>
        </w:tc>
        <w:tc>
          <w:tcPr>
            <w:tcW w:w="1878" w:type="dxa"/>
          </w:tcPr>
          <w:p w14:paraId="5A229ED0" w14:textId="77777777" w:rsidR="00392323" w:rsidRPr="00023012" w:rsidRDefault="00AD3035" w:rsidP="006864C7">
            <w:pPr>
              <w:pStyle w:val="TableParagraph"/>
              <w:tabs>
                <w:tab w:val="left" w:pos="827"/>
              </w:tabs>
              <w:ind w:left="826" w:right="106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92" w:type="dxa"/>
          </w:tcPr>
          <w:p w14:paraId="7D336F4B" w14:textId="77777777" w:rsidR="00E57959" w:rsidRPr="00023012" w:rsidRDefault="004E2A9B" w:rsidP="004E2A9B">
            <w:pPr>
              <w:pStyle w:val="TableParagraph"/>
              <w:tabs>
                <w:tab w:val="left" w:pos="826"/>
                <w:tab w:val="left" w:pos="827"/>
              </w:tabs>
              <w:spacing w:line="244" w:lineRule="auto"/>
              <w:ind w:right="104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E57959" w:rsidRPr="00023012">
              <w:rPr>
                <w:color w:val="000000" w:themeColor="text1"/>
                <w:sz w:val="24"/>
                <w:szCs w:val="24"/>
              </w:rPr>
              <w:t>Students will learn about different types of bio-fertilizers, role of microbes as Biofertilizer and their uses.</w:t>
            </w:r>
          </w:p>
          <w:p w14:paraId="3941995E" w14:textId="77777777" w:rsidR="00E57959" w:rsidRPr="00023012" w:rsidRDefault="004E2A9B" w:rsidP="004E2A9B">
            <w:pPr>
              <w:pStyle w:val="TableParagraph"/>
              <w:tabs>
                <w:tab w:val="left" w:pos="827"/>
                <w:tab w:val="left" w:pos="1828"/>
                <w:tab w:val="left" w:pos="3100"/>
                <w:tab w:val="left" w:pos="3498"/>
                <w:tab w:val="left" w:pos="4505"/>
                <w:tab w:val="left" w:pos="5479"/>
                <w:tab w:val="left" w:pos="6136"/>
              </w:tabs>
              <w:ind w:right="101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E57959" w:rsidRPr="00023012">
              <w:rPr>
                <w:color w:val="000000" w:themeColor="text1"/>
                <w:sz w:val="24"/>
                <w:szCs w:val="24"/>
              </w:rPr>
              <w:t>Students will also learn about the organic farming and recycling of</w:t>
            </w:r>
            <w:r w:rsidR="0004686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57959" w:rsidRPr="00023012">
              <w:rPr>
                <w:color w:val="000000" w:themeColor="text1"/>
                <w:sz w:val="24"/>
                <w:szCs w:val="24"/>
              </w:rPr>
              <w:t>different kinds of biodegradable wastes.</w:t>
            </w:r>
          </w:p>
        </w:tc>
      </w:tr>
      <w:tr w:rsidR="005029A9" w:rsidRPr="00023012" w14:paraId="40F24E0F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727" w14:textId="77777777" w:rsidR="00392323" w:rsidRPr="00023012" w:rsidRDefault="00392323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2DFA" w14:textId="77777777" w:rsidR="00392323" w:rsidRPr="00023012" w:rsidRDefault="005A6DE2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Ability Enhancement Course (AEC)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E91" w14:textId="77777777" w:rsidR="00392323" w:rsidRPr="00023012" w:rsidRDefault="00AD3035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AEC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1D36" w14:textId="77777777" w:rsidR="00392323" w:rsidRPr="00023012" w:rsidRDefault="00AD3035" w:rsidP="00AD3035">
            <w:pPr>
              <w:pStyle w:val="TableParagraph"/>
              <w:tabs>
                <w:tab w:val="left" w:pos="826"/>
                <w:tab w:val="left" w:pos="827"/>
              </w:tabs>
              <w:spacing w:line="244" w:lineRule="auto"/>
              <w:ind w:left="826" w:right="104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4FBF" w14:textId="77777777" w:rsidR="00392323" w:rsidRPr="00023012" w:rsidRDefault="00392323" w:rsidP="00337092">
            <w:pPr>
              <w:pStyle w:val="TableParagraph"/>
              <w:tabs>
                <w:tab w:val="left" w:pos="827"/>
              </w:tabs>
              <w:spacing w:line="273" w:lineRule="exact"/>
              <w:ind w:left="826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.</w:t>
            </w:r>
          </w:p>
          <w:p w14:paraId="53FA35E4" w14:textId="77777777" w:rsidR="005E09F9" w:rsidRPr="00023012" w:rsidRDefault="00D64A38" w:rsidP="00D64A38">
            <w:pPr>
              <w:pStyle w:val="TableParagraph"/>
              <w:tabs>
                <w:tab w:val="left" w:pos="827"/>
              </w:tabs>
              <w:spacing w:line="273" w:lineRule="exact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E09F9" w:rsidRPr="00023012">
              <w:rPr>
                <w:color w:val="000000" w:themeColor="text1"/>
                <w:sz w:val="24"/>
                <w:szCs w:val="24"/>
              </w:rPr>
              <w:t>Course outcome with respective subject</w:t>
            </w:r>
          </w:p>
        </w:tc>
      </w:tr>
      <w:tr w:rsidR="005029A9" w:rsidRPr="00023012" w14:paraId="2B01D73F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744F" w14:textId="77777777" w:rsidR="00392323" w:rsidRPr="00023012" w:rsidRDefault="00392323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2E4" w14:textId="77777777" w:rsidR="00392323" w:rsidRPr="00023012" w:rsidRDefault="00512C64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Value Added Course (VAC): CVA1061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6A6" w14:textId="77777777" w:rsidR="00392323" w:rsidRPr="00023012" w:rsidRDefault="00512C64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Environmental Science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35A2" w14:textId="77777777" w:rsidR="00392323" w:rsidRPr="00023012" w:rsidRDefault="0067450A" w:rsidP="0067450A">
            <w:pPr>
              <w:pStyle w:val="TableParagraph"/>
              <w:tabs>
                <w:tab w:val="left" w:pos="826"/>
                <w:tab w:val="left" w:pos="827"/>
              </w:tabs>
              <w:ind w:left="826" w:right="102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4DD5" w14:textId="77777777" w:rsidR="005E09F9" w:rsidRPr="00023012" w:rsidRDefault="00C93DA4" w:rsidP="00C93DA4">
            <w:pPr>
              <w:pStyle w:val="TableParagraph"/>
              <w:tabs>
                <w:tab w:val="left" w:pos="826"/>
                <w:tab w:val="left" w:pos="827"/>
              </w:tabs>
              <w:spacing w:line="244" w:lineRule="auto"/>
              <w:ind w:right="97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E09F9" w:rsidRPr="00023012">
              <w:rPr>
                <w:color w:val="000000" w:themeColor="text1"/>
                <w:sz w:val="24"/>
                <w:szCs w:val="24"/>
              </w:rPr>
              <w:t>Course outcome with respective subject</w:t>
            </w:r>
          </w:p>
        </w:tc>
      </w:tr>
      <w:tr w:rsidR="005029A9" w:rsidRPr="00023012" w14:paraId="558E6F7D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50D3" w14:textId="77777777" w:rsidR="00392323" w:rsidRPr="00023012" w:rsidRDefault="00DC479D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6653" w14:textId="77777777" w:rsidR="00392323" w:rsidRPr="00023012" w:rsidRDefault="00DC479D" w:rsidP="003806D7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Major: BOTN2011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566B" w14:textId="77777777" w:rsidR="00392323" w:rsidRPr="00023012" w:rsidRDefault="00DC479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Major: Biomolecules and Cell Biology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2B20" w14:textId="77777777" w:rsidR="00392323" w:rsidRPr="00023012" w:rsidRDefault="00126E94" w:rsidP="00126E94">
            <w:pPr>
              <w:pStyle w:val="TableParagraph"/>
              <w:tabs>
                <w:tab w:val="left" w:pos="827"/>
              </w:tabs>
              <w:ind w:left="826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45CF" w14:textId="77777777" w:rsidR="00DE0A95" w:rsidRPr="00023012" w:rsidRDefault="00C93DA4" w:rsidP="00C93DA4">
            <w:pPr>
              <w:pStyle w:val="TableParagraph"/>
              <w:tabs>
                <w:tab w:val="left" w:pos="827"/>
              </w:tabs>
              <w:ind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Comprehend the structure and function of key biomolecules (carbohydrates, proteins, lipids, nucleic acids) and their roles in cellular processes.</w:t>
            </w:r>
          </w:p>
          <w:p w14:paraId="39CC1893" w14:textId="77777777" w:rsidR="00DE0A95" w:rsidRPr="00023012" w:rsidRDefault="00C93DA4" w:rsidP="00C93DA4">
            <w:pPr>
              <w:pStyle w:val="TableParagraph"/>
              <w:tabs>
                <w:tab w:val="left" w:pos="827"/>
              </w:tabs>
              <w:ind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Understand enzyme structure, kinetics, regulation, and their role in metabolism.</w:t>
            </w:r>
          </w:p>
          <w:p w14:paraId="65D79B56" w14:textId="77777777" w:rsidR="00DE0A95" w:rsidRPr="00023012" w:rsidRDefault="00C93DA4" w:rsidP="00C93DA4">
            <w:pPr>
              <w:pStyle w:val="TableParagraph"/>
              <w:tabs>
                <w:tab w:val="left" w:pos="827"/>
              </w:tabs>
              <w:ind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Learn the structure and function of cellular organelles and the processes like protein synthesis, energy production, and transport within cells.</w:t>
            </w:r>
          </w:p>
          <w:p w14:paraId="1B6F2D94" w14:textId="77777777" w:rsidR="00DE0A95" w:rsidRPr="00023012" w:rsidRDefault="00C93DA4" w:rsidP="00C93DA4">
            <w:pPr>
              <w:pStyle w:val="TableParagraph"/>
              <w:tabs>
                <w:tab w:val="left" w:pos="827"/>
              </w:tabs>
              <w:ind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Grasp the basic principles of cell communication and signal transduction pathways.</w:t>
            </w:r>
          </w:p>
          <w:p w14:paraId="1334397F" w14:textId="77777777" w:rsidR="00DE0A95" w:rsidRPr="00023012" w:rsidRDefault="00C93DA4" w:rsidP="00C93DA4">
            <w:pPr>
              <w:pStyle w:val="TableParagraph"/>
              <w:tabs>
                <w:tab w:val="left" w:pos="827"/>
              </w:tabs>
              <w:ind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744E6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Study mechanisms of mitosis, meiosis, cell cycle regulation, and their implications in cancer biology.</w:t>
            </w:r>
          </w:p>
        </w:tc>
      </w:tr>
      <w:tr w:rsidR="005029A9" w:rsidRPr="00023012" w14:paraId="7BCB2281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EAA5" w14:textId="77777777" w:rsidR="00392323" w:rsidRPr="00023012" w:rsidRDefault="00392323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ACC8" w14:textId="77777777" w:rsidR="00392323" w:rsidRPr="00023012" w:rsidRDefault="002C64E4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Minor: BOTN2021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63A0" w14:textId="77777777" w:rsidR="00392323" w:rsidRPr="00023012" w:rsidRDefault="002C64E4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Minor: Biomolecules and Cell Biology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B56" w14:textId="77777777" w:rsidR="00392323" w:rsidRPr="00023012" w:rsidRDefault="00340898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6C1" w14:textId="77777777" w:rsidR="00DE0A95" w:rsidRPr="00023012" w:rsidRDefault="005029A9" w:rsidP="005029A9">
            <w:pPr>
              <w:pStyle w:val="TableParagraph"/>
              <w:tabs>
                <w:tab w:val="left" w:pos="827"/>
              </w:tabs>
              <w:ind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Comprehend the structure and function of key biomolecules (carbohydrates, proteins, lipids, nucleic acids) and their roles in cellular processes.</w:t>
            </w:r>
          </w:p>
          <w:p w14:paraId="29955556" w14:textId="77777777" w:rsidR="00DE0A95" w:rsidRPr="00023012" w:rsidRDefault="005029A9" w:rsidP="005029A9">
            <w:pPr>
              <w:pStyle w:val="TableParagraph"/>
              <w:tabs>
                <w:tab w:val="left" w:pos="827"/>
              </w:tabs>
              <w:ind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Understand enzyme structure, kinetics, regulation, and their role in metabolism.</w:t>
            </w:r>
          </w:p>
          <w:p w14:paraId="60F79B4F" w14:textId="77777777" w:rsidR="00DE0A95" w:rsidRPr="00023012" w:rsidRDefault="005029A9" w:rsidP="005029A9">
            <w:pPr>
              <w:pStyle w:val="TableParagraph"/>
              <w:tabs>
                <w:tab w:val="left" w:pos="827"/>
              </w:tabs>
              <w:ind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Learn the structure and function of cellular organelles and the processes like protein synthesis, energy production, and transport within cells.</w:t>
            </w:r>
          </w:p>
          <w:p w14:paraId="160E0217" w14:textId="77777777" w:rsidR="00DE0A95" w:rsidRPr="00023012" w:rsidRDefault="005029A9" w:rsidP="005029A9">
            <w:pPr>
              <w:pStyle w:val="TableParagraph"/>
              <w:tabs>
                <w:tab w:val="left" w:pos="827"/>
              </w:tabs>
              <w:ind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Grasp the basic principles of cell communication and signal transduction pathways.</w:t>
            </w:r>
          </w:p>
          <w:p w14:paraId="3272DE69" w14:textId="77777777" w:rsidR="00DE0A95" w:rsidRPr="00023012" w:rsidRDefault="005029A9" w:rsidP="005029A9">
            <w:pPr>
              <w:pStyle w:val="TableParagraph"/>
              <w:tabs>
                <w:tab w:val="left" w:pos="827"/>
              </w:tabs>
              <w:spacing w:line="268" w:lineRule="exact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422F0F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DE0A95" w:rsidRPr="00023012">
              <w:rPr>
                <w:color w:val="000000" w:themeColor="text1"/>
                <w:sz w:val="24"/>
                <w:szCs w:val="24"/>
              </w:rPr>
              <w:t>Study mechanisms of mitosis, meiosis, cell cycle regulation, and their implications in cancer biology.</w:t>
            </w:r>
          </w:p>
        </w:tc>
      </w:tr>
      <w:tr w:rsidR="005029A9" w:rsidRPr="00023012" w14:paraId="23534C39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B031" w14:textId="77777777" w:rsidR="00542E54" w:rsidRPr="00023012" w:rsidRDefault="00542E54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EE8" w14:textId="77777777" w:rsidR="00542E54" w:rsidRPr="00023012" w:rsidRDefault="00542E54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Multi/Interdisciplinary:</w:t>
            </w:r>
          </w:p>
          <w:p w14:paraId="675BC294" w14:textId="77777777" w:rsidR="00542E54" w:rsidRPr="00023012" w:rsidRDefault="00542E54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BOTN2031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A1F9" w14:textId="77777777" w:rsidR="00542E54" w:rsidRPr="00023012" w:rsidRDefault="002E3E52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Medicinal Plants and Phytochemistry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B11C" w14:textId="77777777" w:rsidR="00542E54" w:rsidRPr="00023012" w:rsidRDefault="002E3E52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6F56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Identify common medicinal plants, their uses, and their therapeutic properties.</w:t>
            </w:r>
          </w:p>
          <w:p w14:paraId="624D3339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about key phytochemicals (e.g., alkaloids, flavonoids) and their biological activities.</w:t>
            </w:r>
          </w:p>
          <w:p w14:paraId="46B2EAA6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 skills in extracting, isolating, and analyzing plant compounds using laboratory techniques.</w:t>
            </w:r>
          </w:p>
          <w:p w14:paraId="58E0AD15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 the pharmacological properties (e.g., antimicrobial, anti-inflammatory) of plant-derived compounds.</w:t>
            </w:r>
          </w:p>
          <w:p w14:paraId="3E5CE31C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the safety, toxicity, and adverse effects associated with medicinal plants.</w:t>
            </w:r>
          </w:p>
          <w:p w14:paraId="0C8172E8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the process of developing herbal medicines, from extraction to clinical use and regulation.</w:t>
            </w:r>
          </w:p>
          <w:p w14:paraId="5D21D791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Explore the cultural significance of plants and the importance of conserving medicinal plant species.</w:t>
            </w:r>
          </w:p>
          <w:p w14:paraId="7657B2BC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Evaluate the efficacy and clinical evidence for plant-based therapies.</w:t>
            </w:r>
          </w:p>
          <w:p w14:paraId="1D70C711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the ethical, legal, and regulatory issues surrounding medicinal plants.</w:t>
            </w:r>
          </w:p>
          <w:p w14:paraId="0A9198E4" w14:textId="77777777" w:rsidR="00DE0A95" w:rsidRPr="00023012" w:rsidRDefault="00DE0A95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Integrate knowledge from pharmacology, botany, and chemistry to advance medicinal plant research and applications.</w:t>
            </w:r>
          </w:p>
          <w:p w14:paraId="0EA321C5" w14:textId="77777777" w:rsidR="00542E54" w:rsidRPr="00023012" w:rsidRDefault="00542E54" w:rsidP="00DE0A95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029A9" w:rsidRPr="00023012" w14:paraId="7B90B9D8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EF63" w14:textId="77777777" w:rsidR="00857FFD" w:rsidRPr="00023012" w:rsidRDefault="00857FF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8A26" w14:textId="77777777" w:rsidR="00857FFD" w:rsidRPr="00023012" w:rsidRDefault="00857FF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Skill Enhancement Course (SEC): BOTN2051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9DD5" w14:textId="77777777" w:rsidR="00857FFD" w:rsidRPr="00023012" w:rsidRDefault="00857FF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SEC: Organic Cultivation and Protected Agriculture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DFE6" w14:textId="77777777" w:rsidR="00857FFD" w:rsidRPr="00023012" w:rsidRDefault="00857FFD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D7E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Gain knowledge of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principles and practices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organic farming, including soil health, crop rotation, and the use of organic inputs (e.g., compost, natural pesticides).</w:t>
            </w:r>
          </w:p>
          <w:p w14:paraId="62916D0A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Learn about sustainable farming techniques,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eco-friendly pest management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and ways to reduce the environmental impact of agriculture.</w:t>
            </w:r>
          </w:p>
          <w:p w14:paraId="0010F28D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soil fertility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organic soil amendments,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water management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practices for sustainable crop production.</w:t>
            </w:r>
          </w:p>
          <w:p w14:paraId="2535BD80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Study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greenhouses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polyhouses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net houses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and understand their role in improving crop yield and quality by controlling environmental conditions.</w:t>
            </w:r>
          </w:p>
          <w:p w14:paraId="19B3ACC6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Learn to select suitable crops for organic and protected cultivation systems, focusing on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crop diversification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integrated pest management (IPM)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CF7DDCE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process of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certification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compliance with national and international standards for organic produce.</w:t>
            </w:r>
          </w:p>
          <w:p w14:paraId="6C04F250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Gain insights into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market dynamics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organic produce and the economic benefits of organic and protected agriculture.</w:t>
            </w:r>
          </w:p>
          <w:p w14:paraId="14D0D609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Learn about modern technologies and innovations in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protected agriculture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including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hydroponics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aeroponics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automated systems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AAFCB32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role of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and protected agriculture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promoting long-term agricultural sustainability and reducing the ecological footprint.</w:t>
            </w:r>
          </w:p>
          <w:p w14:paraId="35131249" w14:textId="77777777" w:rsidR="002D00A6" w:rsidRPr="00023012" w:rsidRDefault="002D00A6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42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Develop skills to start and manage an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farming business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 venture in protected agriculture, focusing on profitability and sustainability.</w:t>
            </w:r>
          </w:p>
          <w:p w14:paraId="37B13B2F" w14:textId="77777777" w:rsidR="002D00A6" w:rsidRPr="00023012" w:rsidRDefault="002D00A6" w:rsidP="002D00A6">
            <w:pPr>
              <w:pStyle w:val="NormalWeb"/>
              <w:rPr>
                <w:color w:val="000000" w:themeColor="text1"/>
              </w:rPr>
            </w:pPr>
          </w:p>
          <w:p w14:paraId="25384A8D" w14:textId="77777777" w:rsidR="00857FFD" w:rsidRPr="00023012" w:rsidRDefault="00857FFD" w:rsidP="002D00A6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029A9" w:rsidRPr="00023012" w14:paraId="1519266B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7D44" w14:textId="77777777" w:rsidR="00857FFD" w:rsidRPr="00023012" w:rsidRDefault="00857FF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85D4" w14:textId="77777777" w:rsidR="00857FFD" w:rsidRPr="00023012" w:rsidRDefault="004D2A63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Ability Enhancement Course (AEC): ENGL2041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CDB0" w14:textId="77777777" w:rsidR="00857FFD" w:rsidRPr="00023012" w:rsidRDefault="004D2A63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B134" w14:textId="77777777" w:rsidR="00857FFD" w:rsidRPr="00023012" w:rsidRDefault="004D2A63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F0AD" w14:textId="77777777" w:rsidR="00857FFD" w:rsidRPr="00023012" w:rsidRDefault="00286311" w:rsidP="00286311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91681B" w:rsidRPr="00023012">
              <w:rPr>
                <w:color w:val="000000" w:themeColor="text1"/>
                <w:sz w:val="24"/>
                <w:szCs w:val="24"/>
              </w:rPr>
              <w:t>Course outcome with respective subject</w:t>
            </w:r>
          </w:p>
        </w:tc>
      </w:tr>
      <w:tr w:rsidR="005029A9" w:rsidRPr="00023012" w14:paraId="17D98B19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9D3C" w14:textId="77777777" w:rsidR="00667F1A" w:rsidRPr="00023012" w:rsidRDefault="00667F1A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A96A" w14:textId="77777777" w:rsidR="00667F1A" w:rsidRPr="00023012" w:rsidRDefault="00667F1A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Value Added Course (VAC): CVA2061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1E34" w14:textId="77777777" w:rsidR="00667F1A" w:rsidRPr="00023012" w:rsidRDefault="00667F1A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Understanding India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5E7" w14:textId="77777777" w:rsidR="00667F1A" w:rsidRPr="00023012" w:rsidRDefault="00667F1A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DD8F" w14:textId="77777777" w:rsidR="00667F1A" w:rsidRPr="00023012" w:rsidRDefault="00286311" w:rsidP="00286311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7E410B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1681B" w:rsidRPr="00023012">
              <w:rPr>
                <w:color w:val="000000" w:themeColor="text1"/>
                <w:sz w:val="24"/>
                <w:szCs w:val="24"/>
              </w:rPr>
              <w:t>Course outcome with respective subject</w:t>
            </w:r>
            <w:r w:rsidR="0075051A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029A9" w:rsidRPr="00023012" w14:paraId="68D00DE5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F0E3" w14:textId="77777777" w:rsidR="00D07C76" w:rsidRPr="00023012" w:rsidRDefault="00D07C76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EDC8" w14:textId="77777777" w:rsidR="00D07C76" w:rsidRPr="00023012" w:rsidRDefault="00D07C76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CC-1C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1023" w14:textId="77777777" w:rsidR="00D07C76" w:rsidRPr="00023012" w:rsidRDefault="00D07C76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Plant Anatomy and Embryology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D992" w14:textId="77777777" w:rsidR="00D07C76" w:rsidRPr="00023012" w:rsidRDefault="00D07C76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7B1F" w14:textId="77777777" w:rsidR="00DB79AE" w:rsidRPr="00023012" w:rsidRDefault="00DB79AE" w:rsidP="00286311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8A70F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The course Plant Anatomy and Embryology deal with</w:t>
            </w:r>
            <w:r w:rsidR="00286311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internal structures and various cell types of different parts of</w:t>
            </w:r>
            <w:r w:rsidR="00286311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higher plants.</w:t>
            </w:r>
          </w:p>
          <w:p w14:paraId="6C7F403B" w14:textId="77777777" w:rsidR="00D07C76" w:rsidRPr="00023012" w:rsidRDefault="00DB79AE" w:rsidP="00286311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8A70F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Students will gather the practical knowledge about the</w:t>
            </w:r>
            <w:r w:rsidR="00286311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different internal structures of higher plants and their drawing</w:t>
            </w:r>
            <w:r w:rsidR="00286311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skill.</w:t>
            </w:r>
          </w:p>
        </w:tc>
      </w:tr>
      <w:tr w:rsidR="005029A9" w:rsidRPr="00023012" w14:paraId="73EC5AED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EAC7" w14:textId="77777777" w:rsidR="00B0266D" w:rsidRPr="00023012" w:rsidRDefault="00B0266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8CF1" w14:textId="77777777" w:rsidR="00B0266D" w:rsidRPr="00023012" w:rsidRDefault="00B0266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SEC-1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B950" w14:textId="77777777" w:rsidR="00B0266D" w:rsidRPr="00023012" w:rsidRDefault="00B0266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Biofertilisers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2202" w14:textId="77777777" w:rsidR="00B0266D" w:rsidRPr="00023012" w:rsidRDefault="00B0266D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6870" w14:textId="77777777" w:rsidR="00A4505E" w:rsidRPr="00023012" w:rsidRDefault="00A4505E" w:rsidP="00CC383B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8A70F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Students will learn about different types of bio-fertilizers, role</w:t>
            </w:r>
            <w:r w:rsidR="00CC383B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of microbes as Biofertilizer and their uses.</w:t>
            </w:r>
          </w:p>
          <w:p w14:paraId="6EE575FD" w14:textId="77777777" w:rsidR="00B0266D" w:rsidRPr="00023012" w:rsidRDefault="00A4505E" w:rsidP="00CC383B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8A70F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Students will also learn about the organic farming and</w:t>
            </w:r>
            <w:r w:rsidR="00CC383B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recycling of different kinds of biodegradable wastes.</w:t>
            </w:r>
          </w:p>
        </w:tc>
      </w:tr>
      <w:tr w:rsidR="005029A9" w:rsidRPr="00023012" w14:paraId="52B1A9E1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2537" w14:textId="77777777" w:rsidR="00B0266D" w:rsidRPr="00023012" w:rsidRDefault="00B0266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9734" w14:textId="77777777" w:rsidR="00B0266D" w:rsidRPr="00023012" w:rsidRDefault="00B0266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CC-1D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922" w14:textId="77777777" w:rsidR="00B0266D" w:rsidRPr="00023012" w:rsidRDefault="00B0266D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Plant Physiology and Metabolism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6EC3" w14:textId="77777777" w:rsidR="00B0266D" w:rsidRPr="00023012" w:rsidRDefault="00B0266D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1EA1" w14:textId="77777777" w:rsidR="00A4505E" w:rsidRPr="00023012" w:rsidRDefault="00A4505E" w:rsidP="00194584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 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To </w:t>
            </w:r>
            <w:r w:rsidRPr="00023012">
              <w:rPr>
                <w:color w:val="000000" w:themeColor="text1"/>
                <w:sz w:val="24"/>
                <w:szCs w:val="24"/>
              </w:rPr>
              <w:t>understand different kinds of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physiological processes like absorption and transpiration of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water and food, mineral nutrition, deficit symptoms and role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of nutrient in plants.</w:t>
            </w:r>
          </w:p>
          <w:p w14:paraId="4C8706FD" w14:textId="77777777" w:rsidR="00A4505E" w:rsidRPr="00023012" w:rsidRDefault="00A4505E" w:rsidP="00194584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color w:val="000000" w:themeColor="text1"/>
                <w:sz w:val="24"/>
                <w:szCs w:val="24"/>
              </w:rPr>
              <w:t>Roles of plant growth regulators (PGR) in their different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physiological processes like growth, cell division, flowering,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fruit ripening and abscission will be learn by the students.</w:t>
            </w:r>
          </w:p>
          <w:p w14:paraId="73240587" w14:textId="77777777" w:rsidR="00A4505E" w:rsidRPr="00023012" w:rsidRDefault="00A4505E" w:rsidP="00194584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color w:val="000000" w:themeColor="text1"/>
                <w:sz w:val="24"/>
                <w:szCs w:val="24"/>
              </w:rPr>
              <w:t xml:space="preserve"> Students will learn concepts of metabolism including catabolic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as well as anabolic pathways, role of enzymes in regulation of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metabolism.</w:t>
            </w:r>
          </w:p>
          <w:p w14:paraId="47F50248" w14:textId="77777777" w:rsidR="00A4505E" w:rsidRPr="00023012" w:rsidRDefault="00A4505E" w:rsidP="00194584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color w:val="000000" w:themeColor="text1"/>
                <w:sz w:val="24"/>
                <w:szCs w:val="24"/>
              </w:rPr>
              <w:t>Entrapment of solar energy through carbon assimilation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process and their modification in different climatic conditions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23012">
              <w:rPr>
                <w:color w:val="000000" w:themeColor="text1"/>
                <w:sz w:val="24"/>
                <w:szCs w:val="24"/>
              </w:rPr>
              <w:t>Biochemical processes of respiration along with their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regulations and mechanism of ATP synthesis within the cell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will be learn by them.</w:t>
            </w:r>
          </w:p>
          <w:p w14:paraId="1D654FC3" w14:textId="77777777" w:rsidR="00B0266D" w:rsidRPr="00023012" w:rsidRDefault="00A4505E" w:rsidP="00194584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46023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Nitrogen metabolism to maintain nitrogen cycle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through leguminous and non-leguminous plants as well as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physiology and biochemistry of nitrogen fixation and signal</w:t>
            </w:r>
            <w:r w:rsidR="00194584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transduction within cells will be learnt by the students.</w:t>
            </w:r>
          </w:p>
        </w:tc>
      </w:tr>
      <w:tr w:rsidR="005029A9" w:rsidRPr="00023012" w14:paraId="710C8396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05DE" w14:textId="77777777" w:rsidR="00F255F0" w:rsidRPr="00023012" w:rsidRDefault="00F255F0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C30F" w14:textId="77777777" w:rsidR="00F255F0" w:rsidRPr="00023012" w:rsidRDefault="00F255F0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SEC-2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CCC6" w14:textId="77777777" w:rsidR="00F255F0" w:rsidRPr="00023012" w:rsidRDefault="00F255F0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Medicinal Botany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95DA" w14:textId="77777777" w:rsidR="00F255F0" w:rsidRPr="00023012" w:rsidRDefault="00F255F0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C8CE" w14:textId="77777777" w:rsidR="00FD2460" w:rsidRPr="00023012" w:rsidRDefault="00FD2460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</w:t>
            </w:r>
            <w:r w:rsidR="001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Recognize and classify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medicinal plants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their therapeutic uses.</w:t>
            </w:r>
          </w:p>
          <w:p w14:paraId="2C203D03" w14:textId="77777777" w:rsidR="00FD2460" w:rsidRPr="00023012" w:rsidRDefault="00FD2460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1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Learn about key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bioactive compounds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(e.g., alkaloids, flavonoids) and their medicinal properties.</w:t>
            </w:r>
          </w:p>
          <w:p w14:paraId="6BD15C14" w14:textId="77777777" w:rsidR="00FD2460" w:rsidRPr="00023012" w:rsidRDefault="00FD2460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1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Develop skills in identifying medicinal plants based on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morphology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chemicals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9C649C0" w14:textId="77777777" w:rsidR="00FD2460" w:rsidRPr="00023012" w:rsidRDefault="00FD2460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1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process of making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herbal medicines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(extracts, tinctures, etc.).</w:t>
            </w:r>
          </w:p>
          <w:p w14:paraId="2708268A" w14:textId="77777777" w:rsidR="00FD2460" w:rsidRPr="00023012" w:rsidRDefault="00FD2460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1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Study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pharmacological actions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medicinal plants on body systems.</w:t>
            </w:r>
          </w:p>
          <w:p w14:paraId="7EBB4329" w14:textId="77777777" w:rsidR="00F255F0" w:rsidRPr="00023012" w:rsidRDefault="00F255F0" w:rsidP="00AD3E02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029A9" w:rsidRPr="00023012" w14:paraId="2FA20E84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0FE6" w14:textId="77777777" w:rsidR="00027F4C" w:rsidRPr="00023012" w:rsidRDefault="00027F4C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AE83" w14:textId="77777777" w:rsidR="00027F4C" w:rsidRPr="00023012" w:rsidRDefault="00027F4C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DSE-1A (BOT)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CE20" w14:textId="77777777" w:rsidR="00027F4C" w:rsidRPr="00023012" w:rsidRDefault="00027F4C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Economic Botany and Biotechnolgy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919" w14:textId="77777777" w:rsidR="00027F4C" w:rsidRPr="00023012" w:rsidRDefault="00027F4C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7E71" w14:textId="77777777" w:rsidR="00B81142" w:rsidRPr="00023012" w:rsidRDefault="004B02FF" w:rsidP="00B81142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10642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Students will learn about the economic importance of various</w:t>
            </w:r>
            <w:r w:rsidR="00B8114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types of plants like cereals, legumes spices, beverage yielding</w:t>
            </w:r>
            <w:r w:rsidR="00B8114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plants, oil and rubber yielding plants, timber yielding plants</w:t>
            </w:r>
            <w:r w:rsidR="00B8114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3018048" w14:textId="77777777" w:rsidR="004B02FF" w:rsidRPr="00023012" w:rsidRDefault="004B02FF" w:rsidP="00B81142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and their cultivation.</w:t>
            </w:r>
          </w:p>
          <w:p w14:paraId="0BA30BB9" w14:textId="77777777" w:rsidR="004B02FF" w:rsidRPr="00023012" w:rsidRDefault="004B02FF" w:rsidP="00B81142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106428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023012">
              <w:rPr>
                <w:color w:val="000000" w:themeColor="text1"/>
                <w:sz w:val="24"/>
                <w:szCs w:val="24"/>
              </w:rPr>
              <w:t>Students will learn techniques of plant tissue culture to</w:t>
            </w:r>
            <w:r w:rsidR="00B8114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improve the quality of plant as well as industry level</w:t>
            </w:r>
            <w:r w:rsidR="00B8114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production of crop within laboratory to fulfill food demand.</w:t>
            </w:r>
          </w:p>
          <w:p w14:paraId="09056937" w14:textId="77777777" w:rsidR="00027F4C" w:rsidRPr="00023012" w:rsidRDefault="004B02FF" w:rsidP="00B81142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 xml:space="preserve"> </w:t>
            </w:r>
            <w:r w:rsidR="0010642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Introduction of new qualities (pest resistant, herbicide</w:t>
            </w:r>
            <w:r w:rsidR="00B8114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resistant etc) in a transgenic crop to produce/include plant</w:t>
            </w:r>
            <w:r w:rsidR="00B8114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based vaccines, improvement of size, taste, texture, colour of</w:t>
            </w:r>
            <w:r w:rsidR="00B8114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different fruits to recombinant technology along with gene</w:t>
            </w:r>
            <w:r w:rsidR="00B81142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cloning and gene transfer methods.</w:t>
            </w:r>
          </w:p>
        </w:tc>
      </w:tr>
      <w:tr w:rsidR="005029A9" w:rsidRPr="00023012" w14:paraId="48997D8F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A5E2" w14:textId="77777777" w:rsidR="00027F4C" w:rsidRPr="00023012" w:rsidRDefault="00027F4C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B754" w14:textId="77777777" w:rsidR="00027F4C" w:rsidRPr="00023012" w:rsidRDefault="00027F4C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SEC-3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DE79" w14:textId="77777777" w:rsidR="00027F4C" w:rsidRPr="00023012" w:rsidRDefault="00213781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Nursery and Gardening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69F9" w14:textId="77777777" w:rsidR="00027F4C" w:rsidRPr="00023012" w:rsidRDefault="00027F4C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120" w14:textId="77777777" w:rsidR="000E4791" w:rsidRPr="00023012" w:rsidRDefault="000E4791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9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basics of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nursery setup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plant propagation techniques.</w:t>
            </w:r>
          </w:p>
          <w:p w14:paraId="78640993" w14:textId="77777777" w:rsidR="000E4791" w:rsidRPr="00023012" w:rsidRDefault="000E4791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9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Learn methods like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seeds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cuttings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grafting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growing plants.</w:t>
            </w:r>
          </w:p>
          <w:p w14:paraId="30D03D78" w14:textId="77777777" w:rsidR="000E4791" w:rsidRPr="00023012" w:rsidRDefault="000E4791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9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soil types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fertilization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practices for healthy plant growth.</w:t>
            </w:r>
          </w:p>
          <w:p w14:paraId="3FD3022E" w14:textId="77777777" w:rsidR="000E4791" w:rsidRPr="00023012" w:rsidRDefault="000E4791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9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Develop skills in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watering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pruning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managing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pests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diseases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D077388" w14:textId="77777777" w:rsidR="000E4791" w:rsidRPr="00023012" w:rsidRDefault="000E4791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9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Identify and select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suitable plants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various garden types (ornamental, edible, etc.).</w:t>
            </w:r>
          </w:p>
          <w:p w14:paraId="41E7F38F" w14:textId="77777777" w:rsidR="000E4791" w:rsidRPr="00023012" w:rsidRDefault="000E4791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9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tools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infrastructure needed for nurseries and gardens.</w:t>
            </w:r>
          </w:p>
          <w:p w14:paraId="7A7795E7" w14:textId="77777777" w:rsidR="000E4791" w:rsidRPr="00023012" w:rsidRDefault="000E4791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 Explore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eco-friendly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gardening techniques like composting and water conservation.</w:t>
            </w:r>
          </w:p>
          <w:p w14:paraId="58BEC0C4" w14:textId="77777777" w:rsidR="000E4791" w:rsidRPr="00023012" w:rsidRDefault="000E4791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 Learn about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side of nurseries, including marketing and customer service.</w:t>
            </w:r>
          </w:p>
          <w:p w14:paraId="28F6172A" w14:textId="77777777" w:rsidR="000E4791" w:rsidRPr="00023012" w:rsidRDefault="000E4791" w:rsidP="004C54C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  </w:t>
            </w:r>
            <w:r w:rsidR="0096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</w:t>
            </w:r>
            <w:r w:rsidRPr="00023012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 advantages</w:t>
            </w:r>
            <w:r w:rsidRPr="00023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gardening, like improving air quality and biodiversity.</w:t>
            </w:r>
          </w:p>
          <w:p w14:paraId="03E378AF" w14:textId="77777777" w:rsidR="00027F4C" w:rsidRPr="00023012" w:rsidRDefault="00027F4C" w:rsidP="000E4791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029A9" w:rsidRPr="00023012" w14:paraId="6F15A5D1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254" w14:textId="77777777" w:rsidR="00213781" w:rsidRPr="00023012" w:rsidRDefault="00213781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4004" w14:textId="77777777" w:rsidR="00213781" w:rsidRPr="00023012" w:rsidRDefault="00213781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DSE- 1B (BOT)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894" w14:textId="77777777" w:rsidR="00213781" w:rsidRPr="00023012" w:rsidRDefault="00213781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Cell and Molecular Biology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869" w14:textId="77777777" w:rsidR="00213781" w:rsidRPr="00023012" w:rsidRDefault="00213781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8B65" w14:textId="77777777" w:rsidR="00A91989" w:rsidRPr="00023012" w:rsidRDefault="00D70D0E" w:rsidP="00D70D0E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9659A1">
              <w:rPr>
                <w:color w:val="000000" w:themeColor="text1"/>
                <w:sz w:val="24"/>
                <w:szCs w:val="24"/>
              </w:rPr>
              <w:t xml:space="preserve"> They will a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 xml:space="preserve"> learn the process of eukaryotic cell formation</w:t>
            </w:r>
            <w:r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>different kinds of enzymes involve in cellular process,</w:t>
            </w:r>
            <w:r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>hereditary unit i.e. DNA and RNA, processes of cell division,</w:t>
            </w:r>
            <w:r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>cellular dynamics and role of cell organelles.</w:t>
            </w:r>
          </w:p>
          <w:p w14:paraId="66918711" w14:textId="77777777" w:rsidR="00A91989" w:rsidRPr="00023012" w:rsidRDefault="00D70D0E" w:rsidP="00D70D0E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59A1">
              <w:rPr>
                <w:color w:val="000000" w:themeColor="text1"/>
                <w:sz w:val="24"/>
                <w:szCs w:val="24"/>
              </w:rPr>
              <w:t xml:space="preserve">  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>Students will learn historical perspective of nucleic acid as a</w:t>
            </w:r>
            <w:r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>unit and types of genetic carrier, their organization and</w:t>
            </w:r>
            <w:r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>function in cell.</w:t>
            </w:r>
          </w:p>
          <w:p w14:paraId="77F78E29" w14:textId="77777777" w:rsidR="00213781" w:rsidRPr="00023012" w:rsidRDefault="00D70D0E" w:rsidP="00D70D0E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59A1">
              <w:rPr>
                <w:color w:val="000000" w:themeColor="text1"/>
                <w:sz w:val="24"/>
                <w:szCs w:val="24"/>
              </w:rPr>
              <w:t xml:space="preserve">  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>Formation of protein through RNA and their regulations also</w:t>
            </w:r>
            <w:r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1989" w:rsidRPr="00023012">
              <w:rPr>
                <w:color w:val="000000" w:themeColor="text1"/>
                <w:sz w:val="24"/>
                <w:szCs w:val="24"/>
              </w:rPr>
              <w:t>studied under this course.</w:t>
            </w:r>
          </w:p>
        </w:tc>
      </w:tr>
      <w:tr w:rsidR="005029A9" w:rsidRPr="00023012" w14:paraId="370C6A5B" w14:textId="77777777" w:rsidTr="00D70D0E">
        <w:trPr>
          <w:trHeight w:val="355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248F" w14:textId="77777777" w:rsidR="00213781" w:rsidRPr="00023012" w:rsidRDefault="00213781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4F80" w14:textId="77777777" w:rsidR="00213781" w:rsidRPr="00023012" w:rsidRDefault="00CA742F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SEC-4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BB44" w14:textId="77777777" w:rsidR="00213781" w:rsidRPr="00023012" w:rsidRDefault="00CA742F" w:rsidP="00F43C76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Mushroom Cultivation Technology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EA67" w14:textId="77777777" w:rsidR="00213781" w:rsidRPr="00023012" w:rsidRDefault="00CA742F" w:rsidP="00340898">
            <w:pPr>
              <w:pStyle w:val="TableParagraph"/>
              <w:tabs>
                <w:tab w:val="left" w:pos="827"/>
              </w:tabs>
              <w:spacing w:line="242" w:lineRule="auto"/>
              <w:ind w:left="826"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754A" w14:textId="77777777" w:rsidR="001C29EE" w:rsidRPr="00023012" w:rsidRDefault="001C29EE" w:rsidP="00EC1640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 Students will learn about the medicinal value of edible</w:t>
            </w:r>
            <w:r w:rsidR="00EC1640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mushroom and mushroom culture technology.</w:t>
            </w:r>
          </w:p>
          <w:p w14:paraId="10F58C1A" w14:textId="77777777" w:rsidR="00213781" w:rsidRPr="00023012" w:rsidRDefault="001C29EE" w:rsidP="00EC1640">
            <w:pPr>
              <w:pStyle w:val="TableParagraph"/>
              <w:tabs>
                <w:tab w:val="left" w:pos="827"/>
              </w:tabs>
              <w:spacing w:line="242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023012">
              <w:rPr>
                <w:color w:val="000000" w:themeColor="text1"/>
                <w:sz w:val="24"/>
                <w:szCs w:val="24"/>
              </w:rPr>
              <w:t> They will also know about the storage and nutritional value of</w:t>
            </w:r>
            <w:r w:rsidR="00EC1640" w:rsidRPr="000230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3012">
              <w:rPr>
                <w:color w:val="000000" w:themeColor="text1"/>
                <w:sz w:val="24"/>
                <w:szCs w:val="24"/>
              </w:rPr>
              <w:t>mushroom.</w:t>
            </w:r>
          </w:p>
        </w:tc>
      </w:tr>
    </w:tbl>
    <w:p w14:paraId="725905A3" w14:textId="77777777" w:rsidR="00F43C76" w:rsidRPr="00023012" w:rsidRDefault="00F43C76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3A4396" w14:textId="77777777" w:rsidR="00F43C76" w:rsidRPr="00023012" w:rsidRDefault="00F43C76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3FB79F" w14:textId="77777777" w:rsidR="00F43C76" w:rsidRPr="00023012" w:rsidRDefault="00F43C7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1741858" w14:textId="77777777" w:rsidR="00F43C76" w:rsidRPr="00023012" w:rsidRDefault="00F43C76" w:rsidP="00F43C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POLBA MAHAVIDYALAYA</w:t>
      </w:r>
    </w:p>
    <w:p w14:paraId="7DD6A9AD" w14:textId="77777777" w:rsidR="00F43C76" w:rsidRPr="00023012" w:rsidRDefault="00F43C76" w:rsidP="00F43C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BOTANY</w:t>
      </w:r>
    </w:p>
    <w:p w14:paraId="2F385D84" w14:textId="77777777" w:rsidR="00F50523" w:rsidRPr="00023012" w:rsidRDefault="00F50523" w:rsidP="00F43C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PROGRAMME OUTCOME</w:t>
      </w:r>
      <w:r w:rsidR="00F43C76"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(PO)</w:t>
      </w:r>
    </w:p>
    <w:p w14:paraId="20685A9C" w14:textId="77777777" w:rsidR="00F50523" w:rsidRPr="00023012" w:rsidRDefault="00F50523" w:rsidP="00F50523">
      <w:pPr>
        <w:pStyle w:val="BodyText"/>
        <w:spacing w:before="8"/>
        <w:rPr>
          <w:b/>
          <w:color w:val="000000" w:themeColor="text1"/>
        </w:rPr>
      </w:pPr>
    </w:p>
    <w:p w14:paraId="5E68DB5A" w14:textId="77777777" w:rsidR="00F50523" w:rsidRPr="00023012" w:rsidRDefault="00F50523" w:rsidP="00F50523">
      <w:pPr>
        <w:pStyle w:val="BodyText"/>
        <w:spacing w:line="259" w:lineRule="auto"/>
        <w:ind w:left="670" w:right="983" w:hanging="10"/>
        <w:jc w:val="both"/>
        <w:rPr>
          <w:color w:val="000000" w:themeColor="text1"/>
        </w:rPr>
      </w:pPr>
      <w:r w:rsidRPr="00023012">
        <w:rPr>
          <w:color w:val="000000" w:themeColor="text1"/>
        </w:rPr>
        <w:t>Our College is affiliated to The University of Burdwan (BU) and hence follows the same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Course Programme offered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by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BU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from time to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time.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It, therefore,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adheres and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strives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towards achieving the goal as enumerated by BU through its programme outcome. These are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as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follows—</w:t>
      </w:r>
    </w:p>
    <w:p w14:paraId="77B3ECE0" w14:textId="77777777" w:rsidR="00F50523" w:rsidRPr="00023012" w:rsidRDefault="00F50523" w:rsidP="00F50523">
      <w:pPr>
        <w:pStyle w:val="BodyText"/>
        <w:spacing w:line="259" w:lineRule="auto"/>
        <w:ind w:left="670" w:right="985" w:hanging="10"/>
        <w:jc w:val="both"/>
        <w:rPr>
          <w:color w:val="000000" w:themeColor="text1"/>
        </w:rPr>
      </w:pPr>
      <w:r w:rsidRPr="00023012">
        <w:rPr>
          <w:b/>
          <w:bCs/>
          <w:color w:val="000000" w:themeColor="text1"/>
        </w:rPr>
        <w:t>PO-1:</w:t>
      </w:r>
      <w:r w:rsidR="00C823BC">
        <w:rPr>
          <w:b/>
          <w:bCs/>
          <w:color w:val="000000" w:themeColor="text1"/>
        </w:rPr>
        <w:t xml:space="preserve"> </w:t>
      </w:r>
      <w:r w:rsidRPr="00023012">
        <w:rPr>
          <w:b/>
          <w:bCs/>
          <w:color w:val="000000" w:themeColor="text1"/>
        </w:rPr>
        <w:t>CRITICALTHINKING</w:t>
      </w:r>
      <w:r w:rsidRPr="00023012">
        <w:rPr>
          <w:color w:val="000000" w:themeColor="text1"/>
        </w:rPr>
        <w:t>:Curricular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management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is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strategically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implemented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to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cultivate precise understanding of the thematic concepts enabling the students for cognitive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attainment.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The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process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of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curricular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management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is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monitored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by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formal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assessment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procedure.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Thus,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consistent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evaluation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of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critical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thinking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ability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of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the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students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is</w:t>
      </w:r>
      <w:r w:rsidR="00C823BC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pursued.</w:t>
      </w:r>
    </w:p>
    <w:p w14:paraId="4C933DC4" w14:textId="77777777" w:rsidR="00F50523" w:rsidRPr="00023012" w:rsidRDefault="00C823BC" w:rsidP="00F50523">
      <w:pPr>
        <w:pStyle w:val="BodyText"/>
        <w:spacing w:before="227" w:line="259" w:lineRule="auto"/>
        <w:ind w:left="670" w:right="980" w:hanging="1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PO-</w:t>
      </w:r>
      <w:r w:rsidR="00F50523" w:rsidRPr="00023012">
        <w:rPr>
          <w:b/>
          <w:bCs/>
          <w:color w:val="000000" w:themeColor="text1"/>
        </w:rPr>
        <w:t>2:</w:t>
      </w:r>
      <w:r>
        <w:rPr>
          <w:b/>
          <w:bCs/>
          <w:color w:val="000000" w:themeColor="text1"/>
        </w:rPr>
        <w:t xml:space="preserve"> </w:t>
      </w:r>
      <w:r w:rsidR="00F50523" w:rsidRPr="00023012">
        <w:rPr>
          <w:b/>
          <w:bCs/>
          <w:color w:val="000000" w:themeColor="text1"/>
        </w:rPr>
        <w:t>ENVIRONMENT</w:t>
      </w:r>
      <w:r>
        <w:rPr>
          <w:b/>
          <w:bCs/>
          <w:color w:val="000000" w:themeColor="text1"/>
        </w:rPr>
        <w:t xml:space="preserve"> </w:t>
      </w:r>
      <w:r w:rsidR="00F50523" w:rsidRPr="00023012">
        <w:rPr>
          <w:b/>
          <w:bCs/>
          <w:color w:val="000000" w:themeColor="text1"/>
        </w:rPr>
        <w:t>AND</w:t>
      </w:r>
      <w:r>
        <w:rPr>
          <w:b/>
          <w:bCs/>
          <w:color w:val="000000" w:themeColor="text1"/>
        </w:rPr>
        <w:t xml:space="preserve"> </w:t>
      </w:r>
      <w:r w:rsidR="00F50523" w:rsidRPr="00023012">
        <w:rPr>
          <w:b/>
          <w:bCs/>
          <w:color w:val="000000" w:themeColor="text1"/>
        </w:rPr>
        <w:t>SUSTAINABILITY</w:t>
      </w:r>
      <w:r w:rsidR="00F50523" w:rsidRPr="00023012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After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completion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graduate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degree,students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will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be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able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develop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environment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consciousness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strives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for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development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ecosystem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works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towards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attaining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goals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sustainable</w:t>
      </w:r>
      <w:r>
        <w:rPr>
          <w:color w:val="000000" w:themeColor="text1"/>
        </w:rPr>
        <w:t xml:space="preserve"> </w:t>
      </w:r>
      <w:r w:rsidR="00F50523" w:rsidRPr="00023012">
        <w:rPr>
          <w:color w:val="000000" w:themeColor="text1"/>
        </w:rPr>
        <w:t>development.</w:t>
      </w:r>
    </w:p>
    <w:p w14:paraId="47B573BA" w14:textId="77777777" w:rsidR="00F50523" w:rsidRPr="00023012" w:rsidRDefault="00F50523" w:rsidP="00F50523">
      <w:pPr>
        <w:pStyle w:val="BodyText"/>
        <w:spacing w:before="229" w:line="259" w:lineRule="auto"/>
        <w:ind w:left="670" w:right="969" w:hanging="10"/>
        <w:jc w:val="both"/>
        <w:rPr>
          <w:color w:val="000000" w:themeColor="text1"/>
        </w:rPr>
      </w:pPr>
      <w:r w:rsidRPr="00023012">
        <w:rPr>
          <w:b/>
          <w:bCs/>
          <w:color w:val="000000" w:themeColor="text1"/>
        </w:rPr>
        <w:t>PO-3: SELF DIRECTED AND LIFE-LONG LEARNING</w:t>
      </w:r>
      <w:r w:rsidRPr="00023012">
        <w:rPr>
          <w:color w:val="000000" w:themeColor="text1"/>
        </w:rPr>
        <w:t>: The programme endeavours to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develop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skill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for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engagement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in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life-long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learning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in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the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broadest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context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of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social</w:t>
      </w:r>
      <w:r w:rsidR="003E1D4E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changes.</w:t>
      </w:r>
    </w:p>
    <w:p w14:paraId="17257326" w14:textId="77777777" w:rsidR="00F50523" w:rsidRPr="00023012" w:rsidRDefault="00F50523" w:rsidP="00F50523">
      <w:pPr>
        <w:pStyle w:val="BodyText"/>
        <w:spacing w:before="230" w:line="259" w:lineRule="auto"/>
        <w:ind w:left="670" w:right="991" w:hanging="10"/>
        <w:jc w:val="both"/>
        <w:rPr>
          <w:color w:val="000000" w:themeColor="text1"/>
        </w:rPr>
      </w:pPr>
      <w:r w:rsidRPr="00023012">
        <w:rPr>
          <w:b/>
          <w:bCs/>
          <w:color w:val="000000" w:themeColor="text1"/>
        </w:rPr>
        <w:t>PO-4: ETHICS</w:t>
      </w:r>
      <w:r w:rsidRPr="00023012">
        <w:rPr>
          <w:color w:val="000000" w:themeColor="text1"/>
        </w:rPr>
        <w:t>: Recognize own value system and ability to deal along the path, accepting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responsibility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for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his/her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actions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and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rectify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them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as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and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when</w:t>
      </w:r>
      <w:r w:rsidR="0088361A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necessary.</w:t>
      </w:r>
    </w:p>
    <w:p w14:paraId="12BF44B6" w14:textId="77777777" w:rsidR="00F50523" w:rsidRPr="00023012" w:rsidRDefault="00F50523" w:rsidP="00F50523">
      <w:pPr>
        <w:pStyle w:val="BodyText"/>
        <w:spacing w:before="230" w:line="259" w:lineRule="auto"/>
        <w:ind w:left="670" w:right="977" w:hanging="10"/>
        <w:jc w:val="both"/>
        <w:rPr>
          <w:color w:val="000000" w:themeColor="text1"/>
        </w:rPr>
      </w:pPr>
      <w:r w:rsidRPr="00023012">
        <w:rPr>
          <w:b/>
          <w:bCs/>
          <w:color w:val="000000" w:themeColor="text1"/>
        </w:rPr>
        <w:t>PO-5: EFFECTIVE COMMUNICATION</w:t>
      </w:r>
      <w:r w:rsidRPr="00023012">
        <w:rPr>
          <w:color w:val="000000" w:themeColor="text1"/>
        </w:rPr>
        <w:t>: Regular interface between teacher and students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empowers the students to express their conceptual attainment through regular communication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system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both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conventional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and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being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IT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enabled.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Proficiency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in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communicating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through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English is being emphasized upon in order to imparting interactive capacity to professional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domain.Attaining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capacity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in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vernacular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communication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is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also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being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emphasized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to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establish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social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accountability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of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students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as a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preparatory</w:t>
      </w:r>
      <w:r w:rsidR="00D35C49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citizen.</w:t>
      </w:r>
    </w:p>
    <w:p w14:paraId="4EBBADAB" w14:textId="77777777" w:rsidR="00F50523" w:rsidRPr="00023012" w:rsidRDefault="00F50523" w:rsidP="00F50523">
      <w:pPr>
        <w:pStyle w:val="BodyText"/>
        <w:spacing w:before="228" w:line="259" w:lineRule="auto"/>
        <w:ind w:left="670" w:right="980" w:hanging="10"/>
        <w:jc w:val="both"/>
        <w:rPr>
          <w:color w:val="000000" w:themeColor="text1"/>
        </w:rPr>
      </w:pPr>
      <w:r w:rsidRPr="00023012">
        <w:rPr>
          <w:b/>
          <w:bCs/>
          <w:color w:val="000000" w:themeColor="text1"/>
        </w:rPr>
        <w:t>PO-6: SOCIAL INTERACTION</w:t>
      </w:r>
      <w:r w:rsidRPr="00023012">
        <w:rPr>
          <w:color w:val="000000" w:themeColor="text1"/>
        </w:rPr>
        <w:t>: Students will be able to develop social communication skill</w:t>
      </w:r>
      <w:r w:rsidR="007618B3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through</w:t>
      </w:r>
      <w:r w:rsidR="007618B3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interaction</w:t>
      </w:r>
      <w:r w:rsidR="007618B3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with</w:t>
      </w:r>
      <w:r w:rsidR="007618B3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different</w:t>
      </w:r>
      <w:r w:rsidR="007618B3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peer</w:t>
      </w:r>
      <w:r w:rsidR="007618B3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groups</w:t>
      </w:r>
      <w:r w:rsidR="007618B3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and</w:t>
      </w:r>
      <w:r w:rsidR="007618B3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mediated</w:t>
      </w:r>
      <w:r w:rsidR="007618B3">
        <w:rPr>
          <w:color w:val="000000" w:themeColor="text1"/>
        </w:rPr>
        <w:t xml:space="preserve"> </w:t>
      </w:r>
      <w:r w:rsidRPr="00023012">
        <w:rPr>
          <w:color w:val="000000" w:themeColor="text1"/>
        </w:rPr>
        <w:t>disagreement.</w:t>
      </w:r>
    </w:p>
    <w:p w14:paraId="110251C4" w14:textId="77777777" w:rsidR="00F50523" w:rsidRPr="00023012" w:rsidRDefault="00F50523" w:rsidP="00F50523">
      <w:pPr>
        <w:spacing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50523" w:rsidRPr="00023012">
          <w:pgSz w:w="11910" w:h="16840"/>
          <w:pgMar w:top="1360" w:right="460" w:bottom="280" w:left="780" w:header="720" w:footer="720" w:gutter="0"/>
          <w:cols w:space="720"/>
        </w:sectPr>
      </w:pPr>
    </w:p>
    <w:p w14:paraId="21077B1C" w14:textId="77777777" w:rsidR="00F43C76" w:rsidRPr="00023012" w:rsidRDefault="00F43C76" w:rsidP="00F43C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POLBA MAHAVIDYALAYA</w:t>
      </w:r>
    </w:p>
    <w:p w14:paraId="370AAFC6" w14:textId="77777777" w:rsidR="00F43C76" w:rsidRPr="00023012" w:rsidRDefault="00F43C76" w:rsidP="00F43C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BOTANY</w:t>
      </w:r>
    </w:p>
    <w:p w14:paraId="30060729" w14:textId="77777777" w:rsidR="00F43C76" w:rsidRPr="00023012" w:rsidRDefault="00F43C76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SUBJECT: BOTANY (GENERAL)</w:t>
      </w:r>
    </w:p>
    <w:p w14:paraId="724D8DA1" w14:textId="77777777" w:rsidR="00F50523" w:rsidRPr="00023012" w:rsidRDefault="00F43C76" w:rsidP="00F505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23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PROGRAMME SPECIFIC OUTCOME (PSO)</w:t>
      </w:r>
    </w:p>
    <w:p w14:paraId="243F3C3F" w14:textId="77777777" w:rsidR="00F50523" w:rsidRPr="00023012" w:rsidRDefault="00F50523" w:rsidP="00F43C76">
      <w:pPr>
        <w:pStyle w:val="ListParagraph"/>
        <w:numPr>
          <w:ilvl w:val="1"/>
          <w:numId w:val="1"/>
        </w:numPr>
        <w:tabs>
          <w:tab w:val="left" w:pos="944"/>
        </w:tabs>
        <w:spacing w:before="6"/>
        <w:ind w:left="943"/>
        <w:jc w:val="both"/>
        <w:rPr>
          <w:color w:val="000000" w:themeColor="text1"/>
          <w:sz w:val="24"/>
          <w:szCs w:val="24"/>
        </w:rPr>
      </w:pPr>
      <w:r w:rsidRPr="00023012">
        <w:rPr>
          <w:color w:val="000000" w:themeColor="text1"/>
          <w:sz w:val="24"/>
          <w:szCs w:val="24"/>
        </w:rPr>
        <w:t>Systematic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and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fundamental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understanding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of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Botany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as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a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discipline</w:t>
      </w:r>
    </w:p>
    <w:p w14:paraId="28F6FFCD" w14:textId="77777777" w:rsidR="00F50523" w:rsidRPr="00023012" w:rsidRDefault="00F50523" w:rsidP="00F43C76">
      <w:pPr>
        <w:pStyle w:val="ListParagraph"/>
        <w:numPr>
          <w:ilvl w:val="1"/>
          <w:numId w:val="1"/>
        </w:numPr>
        <w:tabs>
          <w:tab w:val="left" w:pos="944"/>
        </w:tabs>
        <w:spacing w:before="253"/>
        <w:ind w:left="943"/>
        <w:jc w:val="both"/>
        <w:rPr>
          <w:color w:val="000000" w:themeColor="text1"/>
          <w:sz w:val="24"/>
          <w:szCs w:val="24"/>
        </w:rPr>
      </w:pPr>
      <w:r w:rsidRPr="00023012">
        <w:rPr>
          <w:color w:val="000000" w:themeColor="text1"/>
          <w:sz w:val="24"/>
          <w:szCs w:val="24"/>
        </w:rPr>
        <w:t>Skill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and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related</w:t>
      </w:r>
      <w:r w:rsidR="0004686C">
        <w:rPr>
          <w:color w:val="000000" w:themeColor="text1"/>
          <w:sz w:val="24"/>
          <w:szCs w:val="24"/>
        </w:rPr>
        <w:t xml:space="preserve"> development </w:t>
      </w:r>
      <w:r w:rsidRPr="00023012">
        <w:rPr>
          <w:color w:val="000000" w:themeColor="text1"/>
          <w:sz w:val="24"/>
          <w:szCs w:val="24"/>
        </w:rPr>
        <w:t>for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acquiring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specialization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in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Botany</w:t>
      </w:r>
    </w:p>
    <w:p w14:paraId="26C016D1" w14:textId="77777777" w:rsidR="00F50523" w:rsidRPr="00023012" w:rsidRDefault="00F50523" w:rsidP="00F43C76">
      <w:pPr>
        <w:pStyle w:val="ListParagraph"/>
        <w:numPr>
          <w:ilvl w:val="1"/>
          <w:numId w:val="1"/>
        </w:numPr>
        <w:tabs>
          <w:tab w:val="left" w:pos="963"/>
        </w:tabs>
        <w:spacing w:before="257" w:line="256" w:lineRule="auto"/>
        <w:ind w:right="985" w:hanging="10"/>
        <w:jc w:val="both"/>
        <w:rPr>
          <w:color w:val="000000" w:themeColor="text1"/>
          <w:sz w:val="24"/>
          <w:szCs w:val="24"/>
        </w:rPr>
      </w:pPr>
      <w:r w:rsidRPr="00023012">
        <w:rPr>
          <w:color w:val="000000" w:themeColor="text1"/>
          <w:sz w:val="24"/>
          <w:szCs w:val="24"/>
        </w:rPr>
        <w:t>Identifying Botany related problem, analyzing and application of data using appropriate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methodologies</w:t>
      </w:r>
    </w:p>
    <w:p w14:paraId="3238245F" w14:textId="77777777" w:rsidR="00F50523" w:rsidRPr="00023012" w:rsidRDefault="00F50523" w:rsidP="00F43C76">
      <w:pPr>
        <w:pStyle w:val="BodyText"/>
        <w:spacing w:before="9"/>
        <w:jc w:val="both"/>
        <w:rPr>
          <w:color w:val="000000" w:themeColor="text1"/>
        </w:rPr>
      </w:pPr>
    </w:p>
    <w:p w14:paraId="2ED81F30" w14:textId="77777777" w:rsidR="00F50523" w:rsidRPr="00023012" w:rsidRDefault="00F50523" w:rsidP="00F43C76">
      <w:pPr>
        <w:pStyle w:val="ListParagraph"/>
        <w:numPr>
          <w:ilvl w:val="1"/>
          <w:numId w:val="1"/>
        </w:numPr>
        <w:tabs>
          <w:tab w:val="left" w:pos="944"/>
        </w:tabs>
        <w:spacing w:before="1"/>
        <w:ind w:left="943"/>
        <w:jc w:val="both"/>
        <w:rPr>
          <w:color w:val="000000" w:themeColor="text1"/>
          <w:sz w:val="24"/>
          <w:szCs w:val="24"/>
        </w:rPr>
      </w:pPr>
      <w:r w:rsidRPr="00023012">
        <w:rPr>
          <w:color w:val="000000" w:themeColor="text1"/>
          <w:sz w:val="24"/>
          <w:szCs w:val="24"/>
        </w:rPr>
        <w:t>Applying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knowledge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of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Botany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and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skill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to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solve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complex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problems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with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defined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solution</w:t>
      </w:r>
    </w:p>
    <w:p w14:paraId="343143A3" w14:textId="77777777" w:rsidR="00F50523" w:rsidRPr="00023012" w:rsidRDefault="00F50523" w:rsidP="00F43C76">
      <w:pPr>
        <w:pStyle w:val="ListParagraph"/>
        <w:numPr>
          <w:ilvl w:val="1"/>
          <w:numId w:val="1"/>
        </w:numPr>
        <w:tabs>
          <w:tab w:val="left" w:pos="944"/>
        </w:tabs>
        <w:spacing w:before="257"/>
        <w:ind w:left="943"/>
        <w:jc w:val="both"/>
        <w:rPr>
          <w:color w:val="000000" w:themeColor="text1"/>
          <w:sz w:val="24"/>
          <w:szCs w:val="24"/>
        </w:rPr>
      </w:pPr>
      <w:r w:rsidRPr="00023012">
        <w:rPr>
          <w:color w:val="000000" w:themeColor="text1"/>
          <w:sz w:val="24"/>
          <w:szCs w:val="24"/>
        </w:rPr>
        <w:t>Finding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opportunity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to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apply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Botany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related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skills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for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acquiring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jobs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and</w:t>
      </w:r>
      <w:r w:rsidR="0004686C">
        <w:rPr>
          <w:color w:val="000000" w:themeColor="text1"/>
          <w:sz w:val="24"/>
          <w:szCs w:val="24"/>
        </w:rPr>
        <w:t xml:space="preserve"> </w:t>
      </w:r>
      <w:r w:rsidR="00F43C76" w:rsidRPr="00023012">
        <w:rPr>
          <w:color w:val="000000" w:themeColor="text1"/>
          <w:sz w:val="24"/>
          <w:szCs w:val="24"/>
        </w:rPr>
        <w:t>self</w:t>
      </w:r>
      <w:r w:rsidR="00F43C76" w:rsidRPr="00023012">
        <w:rPr>
          <w:color w:val="000000" w:themeColor="text1"/>
          <w:spacing w:val="-6"/>
          <w:sz w:val="24"/>
          <w:szCs w:val="24"/>
        </w:rPr>
        <w:t>-</w:t>
      </w:r>
      <w:r w:rsidR="00F43C76" w:rsidRPr="00023012">
        <w:rPr>
          <w:color w:val="000000" w:themeColor="text1"/>
          <w:sz w:val="24"/>
          <w:szCs w:val="24"/>
        </w:rPr>
        <w:t>employment</w:t>
      </w:r>
    </w:p>
    <w:p w14:paraId="60FC9DD4" w14:textId="77777777" w:rsidR="00F50523" w:rsidRPr="00023012" w:rsidRDefault="00F50523" w:rsidP="00F43C76">
      <w:pPr>
        <w:pStyle w:val="ListParagraph"/>
        <w:numPr>
          <w:ilvl w:val="1"/>
          <w:numId w:val="1"/>
        </w:numPr>
        <w:tabs>
          <w:tab w:val="left" w:pos="944"/>
        </w:tabs>
        <w:spacing w:before="253"/>
        <w:ind w:left="943"/>
        <w:jc w:val="both"/>
        <w:rPr>
          <w:color w:val="000000" w:themeColor="text1"/>
          <w:sz w:val="24"/>
          <w:szCs w:val="24"/>
        </w:rPr>
      </w:pPr>
      <w:r w:rsidRPr="00023012">
        <w:rPr>
          <w:color w:val="000000" w:themeColor="text1"/>
          <w:sz w:val="24"/>
          <w:szCs w:val="24"/>
        </w:rPr>
        <w:t>Understanding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new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frontiers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of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knowledge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in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Botany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for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professional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development</w:t>
      </w:r>
    </w:p>
    <w:p w14:paraId="563FB125" w14:textId="77777777" w:rsidR="00F50523" w:rsidRPr="00023012" w:rsidRDefault="00F50523" w:rsidP="00F43C76">
      <w:pPr>
        <w:pStyle w:val="ListParagraph"/>
        <w:numPr>
          <w:ilvl w:val="1"/>
          <w:numId w:val="1"/>
        </w:numPr>
        <w:tabs>
          <w:tab w:val="left" w:pos="968"/>
        </w:tabs>
        <w:spacing w:before="262" w:line="254" w:lineRule="auto"/>
        <w:ind w:right="988" w:hanging="10"/>
        <w:jc w:val="both"/>
        <w:rPr>
          <w:color w:val="000000" w:themeColor="text1"/>
          <w:sz w:val="24"/>
          <w:szCs w:val="24"/>
        </w:rPr>
      </w:pPr>
      <w:r w:rsidRPr="00023012">
        <w:rPr>
          <w:color w:val="000000" w:themeColor="text1"/>
          <w:sz w:val="24"/>
          <w:szCs w:val="24"/>
        </w:rPr>
        <w:t>Applying subject knowledge for solving societal problems related to application of that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subject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in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day today life</w:t>
      </w:r>
    </w:p>
    <w:p w14:paraId="647BBE31" w14:textId="77777777" w:rsidR="00F50523" w:rsidRPr="00023012" w:rsidRDefault="00F50523" w:rsidP="00F43C76">
      <w:pPr>
        <w:pStyle w:val="BodyText"/>
        <w:spacing w:before="3"/>
        <w:jc w:val="both"/>
        <w:rPr>
          <w:color w:val="000000" w:themeColor="text1"/>
        </w:rPr>
      </w:pPr>
    </w:p>
    <w:p w14:paraId="7A3C5143" w14:textId="77777777" w:rsidR="00F50523" w:rsidRPr="00023012" w:rsidRDefault="00F50523" w:rsidP="00F43C76">
      <w:pPr>
        <w:pStyle w:val="ListParagraph"/>
        <w:numPr>
          <w:ilvl w:val="1"/>
          <w:numId w:val="1"/>
        </w:numPr>
        <w:tabs>
          <w:tab w:val="left" w:pos="944"/>
        </w:tabs>
        <w:ind w:left="943"/>
        <w:jc w:val="both"/>
        <w:rPr>
          <w:color w:val="000000" w:themeColor="text1"/>
          <w:sz w:val="24"/>
          <w:szCs w:val="24"/>
        </w:rPr>
      </w:pPr>
      <w:r w:rsidRPr="00023012">
        <w:rPr>
          <w:color w:val="000000" w:themeColor="text1"/>
          <w:sz w:val="24"/>
          <w:szCs w:val="24"/>
        </w:rPr>
        <w:t>Applying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subject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knowledge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for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sustainable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environment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friendly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green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initiatives</w:t>
      </w:r>
    </w:p>
    <w:p w14:paraId="77067404" w14:textId="77777777" w:rsidR="00F50523" w:rsidRPr="00023012" w:rsidRDefault="00F50523" w:rsidP="00F43C76">
      <w:pPr>
        <w:pStyle w:val="ListParagraph"/>
        <w:numPr>
          <w:ilvl w:val="1"/>
          <w:numId w:val="1"/>
        </w:numPr>
        <w:tabs>
          <w:tab w:val="left" w:pos="949"/>
        </w:tabs>
        <w:spacing w:before="258" w:line="256" w:lineRule="auto"/>
        <w:ind w:right="977" w:hanging="10"/>
        <w:jc w:val="both"/>
        <w:rPr>
          <w:color w:val="000000" w:themeColor="text1"/>
          <w:sz w:val="24"/>
          <w:szCs w:val="24"/>
        </w:rPr>
      </w:pPr>
      <w:r w:rsidRPr="00023012">
        <w:rPr>
          <w:color w:val="000000" w:themeColor="text1"/>
          <w:sz w:val="24"/>
          <w:szCs w:val="24"/>
        </w:rPr>
        <w:t>Students in Botany will have an exposure in various skills enhancement in different fields’viz. Mushroom cultivation, herbal drugs and medicinal plant, conservation and ecosystem</w:t>
      </w:r>
      <w:r w:rsidR="001316B0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,tissue culture. These will create new avenue ands and job opportunities for the students of</w:t>
      </w:r>
      <w:r w:rsidR="0004686C">
        <w:rPr>
          <w:color w:val="000000" w:themeColor="text1"/>
          <w:sz w:val="24"/>
          <w:szCs w:val="24"/>
        </w:rPr>
        <w:t xml:space="preserve"> </w:t>
      </w:r>
      <w:r w:rsidRPr="00023012">
        <w:rPr>
          <w:color w:val="000000" w:themeColor="text1"/>
          <w:sz w:val="24"/>
          <w:szCs w:val="24"/>
        </w:rPr>
        <w:t>Botany</w:t>
      </w:r>
    </w:p>
    <w:p w14:paraId="4D9DC73F" w14:textId="77777777" w:rsidR="00F50523" w:rsidRPr="00023012" w:rsidRDefault="00F50523" w:rsidP="00F43C76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sectPr w:rsidR="00F50523" w:rsidRPr="00023012" w:rsidSect="00A0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10F3"/>
    <w:multiLevelType w:val="hybridMultilevel"/>
    <w:tmpl w:val="BC6C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723"/>
    <w:multiLevelType w:val="hybridMultilevel"/>
    <w:tmpl w:val="0D6EAD86"/>
    <w:lvl w:ilvl="0" w:tplc="9BE2C2A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960F444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7B26CC4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E3B089D0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95C8C23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F740EE4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B2A02CF4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E17C1698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8" w:tplc="343C3F0A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3A051A"/>
    <w:multiLevelType w:val="hybridMultilevel"/>
    <w:tmpl w:val="BAE6872A"/>
    <w:lvl w:ilvl="0" w:tplc="DF7AF14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26CF638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611E232E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0B1C7558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0B401B7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56E639D6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177404D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3D6CB5DC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8" w:tplc="5ACCD7A4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015A82"/>
    <w:multiLevelType w:val="hybridMultilevel"/>
    <w:tmpl w:val="F3DE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F59"/>
    <w:multiLevelType w:val="hybridMultilevel"/>
    <w:tmpl w:val="840A05FA"/>
    <w:lvl w:ilvl="0" w:tplc="C7CEB62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7103FC4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8D4E615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C220B88A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0250EE3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8FE0E968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0218B26C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80A4A10C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8" w:tplc="DC10EF66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3F0725"/>
    <w:multiLevelType w:val="hybridMultilevel"/>
    <w:tmpl w:val="A562185E"/>
    <w:lvl w:ilvl="0" w:tplc="496885E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41C2344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4C5013D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EC28755E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31A015C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CDA82774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E69EDAB0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10225D06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8" w:tplc="42EE2804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925411"/>
    <w:multiLevelType w:val="hybridMultilevel"/>
    <w:tmpl w:val="9BD0FC0E"/>
    <w:lvl w:ilvl="0" w:tplc="6D5CE2EA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2F21B64">
      <w:numFmt w:val="bullet"/>
      <w:lvlText w:val="➢"/>
      <w:lvlJc w:val="left"/>
      <w:pPr>
        <w:ind w:left="670" w:hanging="28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2" w:tplc="44B40DEA">
      <w:numFmt w:val="bullet"/>
      <w:lvlText w:val="•"/>
      <w:lvlJc w:val="left"/>
      <w:pPr>
        <w:ind w:left="1789" w:hanging="284"/>
      </w:pPr>
      <w:rPr>
        <w:rFonts w:hint="default"/>
        <w:lang w:val="en-US" w:eastAsia="en-US" w:bidi="ar-SA"/>
      </w:rPr>
    </w:lvl>
    <w:lvl w:ilvl="3" w:tplc="08C4C176"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4" w:tplc="6F6C00A4">
      <w:numFmt w:val="bullet"/>
      <w:lvlText w:val="•"/>
      <w:lvlJc w:val="left"/>
      <w:pPr>
        <w:ind w:left="4008" w:hanging="284"/>
      </w:pPr>
      <w:rPr>
        <w:rFonts w:hint="default"/>
        <w:lang w:val="en-US" w:eastAsia="en-US" w:bidi="ar-SA"/>
      </w:rPr>
    </w:lvl>
    <w:lvl w:ilvl="5" w:tplc="E012A0AA">
      <w:numFmt w:val="bullet"/>
      <w:lvlText w:val="•"/>
      <w:lvlJc w:val="left"/>
      <w:pPr>
        <w:ind w:left="5117" w:hanging="284"/>
      </w:pPr>
      <w:rPr>
        <w:rFonts w:hint="default"/>
        <w:lang w:val="en-US" w:eastAsia="en-US" w:bidi="ar-SA"/>
      </w:rPr>
    </w:lvl>
    <w:lvl w:ilvl="6" w:tplc="2A64AB86">
      <w:numFmt w:val="bullet"/>
      <w:lvlText w:val="•"/>
      <w:lvlJc w:val="left"/>
      <w:pPr>
        <w:ind w:left="6226" w:hanging="284"/>
      </w:pPr>
      <w:rPr>
        <w:rFonts w:hint="default"/>
        <w:lang w:val="en-US" w:eastAsia="en-US" w:bidi="ar-SA"/>
      </w:rPr>
    </w:lvl>
    <w:lvl w:ilvl="7" w:tplc="DFE4F2C2">
      <w:numFmt w:val="bullet"/>
      <w:lvlText w:val="•"/>
      <w:lvlJc w:val="left"/>
      <w:pPr>
        <w:ind w:left="7336" w:hanging="284"/>
      </w:pPr>
      <w:rPr>
        <w:rFonts w:hint="default"/>
        <w:lang w:val="en-US" w:eastAsia="en-US" w:bidi="ar-SA"/>
      </w:rPr>
    </w:lvl>
    <w:lvl w:ilvl="8" w:tplc="A9AE2DD4">
      <w:numFmt w:val="bullet"/>
      <w:lvlText w:val="•"/>
      <w:lvlJc w:val="left"/>
      <w:pPr>
        <w:ind w:left="8445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4DBB3F14"/>
    <w:multiLevelType w:val="hybridMultilevel"/>
    <w:tmpl w:val="2E247010"/>
    <w:lvl w:ilvl="0" w:tplc="9CEC741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390381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44FABBC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527E3656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FA0ADE3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B7EA2EC2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31748F8C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78B4FC90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8" w:tplc="C38EC590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BC5FFA"/>
    <w:multiLevelType w:val="hybridMultilevel"/>
    <w:tmpl w:val="9EFEEC50"/>
    <w:lvl w:ilvl="0" w:tplc="66FAEAA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2C808A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C19E732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15746554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D09689D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81725176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EF87F1C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D8560A4A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8" w:tplc="19203F82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A04D91"/>
    <w:multiLevelType w:val="hybridMultilevel"/>
    <w:tmpl w:val="17CA15B6"/>
    <w:lvl w:ilvl="0" w:tplc="700E56F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3FCDADA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9274EAE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BD60B8B4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8B6C3FF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99EEE67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F55C53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53D450AA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8" w:tplc="1494E93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980B24"/>
    <w:multiLevelType w:val="hybridMultilevel"/>
    <w:tmpl w:val="4BDE1820"/>
    <w:lvl w:ilvl="0" w:tplc="02CA3AE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7A81B10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814CC420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972278C6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D972A1D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AAD2C01C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83FA73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2EBF6E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8" w:tplc="67DA8D40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74C6077"/>
    <w:multiLevelType w:val="hybridMultilevel"/>
    <w:tmpl w:val="EABE39CC"/>
    <w:lvl w:ilvl="0" w:tplc="DA3E2C1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BE85E8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B386C248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DF183C38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7D4AFA9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E3327FA4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1592C70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2780AE66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8" w:tplc="241218F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</w:abstractNum>
  <w:num w:numId="1" w16cid:durableId="359597878">
    <w:abstractNumId w:val="6"/>
  </w:num>
  <w:num w:numId="2" w16cid:durableId="4288955">
    <w:abstractNumId w:val="11"/>
  </w:num>
  <w:num w:numId="3" w16cid:durableId="862477730">
    <w:abstractNumId w:val="1"/>
  </w:num>
  <w:num w:numId="4" w16cid:durableId="1828595406">
    <w:abstractNumId w:val="9"/>
  </w:num>
  <w:num w:numId="5" w16cid:durableId="102923615">
    <w:abstractNumId w:val="7"/>
  </w:num>
  <w:num w:numId="6" w16cid:durableId="659889894">
    <w:abstractNumId w:val="2"/>
  </w:num>
  <w:num w:numId="7" w16cid:durableId="640497236">
    <w:abstractNumId w:val="4"/>
  </w:num>
  <w:num w:numId="8" w16cid:durableId="1979530785">
    <w:abstractNumId w:val="10"/>
  </w:num>
  <w:num w:numId="9" w16cid:durableId="1655450921">
    <w:abstractNumId w:val="5"/>
  </w:num>
  <w:num w:numId="10" w16cid:durableId="1923639017">
    <w:abstractNumId w:val="8"/>
  </w:num>
  <w:num w:numId="11" w16cid:durableId="962687585">
    <w:abstractNumId w:val="0"/>
  </w:num>
  <w:num w:numId="12" w16cid:durableId="1380134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23"/>
    <w:rsid w:val="00023012"/>
    <w:rsid w:val="00027F4C"/>
    <w:rsid w:val="0004686C"/>
    <w:rsid w:val="000A3208"/>
    <w:rsid w:val="000E4791"/>
    <w:rsid w:val="00106428"/>
    <w:rsid w:val="00126E94"/>
    <w:rsid w:val="001316B0"/>
    <w:rsid w:val="00164D9E"/>
    <w:rsid w:val="00167330"/>
    <w:rsid w:val="00194584"/>
    <w:rsid w:val="001C29EE"/>
    <w:rsid w:val="001C37B3"/>
    <w:rsid w:val="00213781"/>
    <w:rsid w:val="002227AD"/>
    <w:rsid w:val="00286311"/>
    <w:rsid w:val="002C64E4"/>
    <w:rsid w:val="002D00A6"/>
    <w:rsid w:val="002E3E52"/>
    <w:rsid w:val="00337092"/>
    <w:rsid w:val="00340898"/>
    <w:rsid w:val="003811DF"/>
    <w:rsid w:val="00392323"/>
    <w:rsid w:val="003B0339"/>
    <w:rsid w:val="003E1D4E"/>
    <w:rsid w:val="00422F0F"/>
    <w:rsid w:val="00460235"/>
    <w:rsid w:val="004911F5"/>
    <w:rsid w:val="004B02FF"/>
    <w:rsid w:val="004C54CD"/>
    <w:rsid w:val="004D2A63"/>
    <w:rsid w:val="004E2A9B"/>
    <w:rsid w:val="005029A9"/>
    <w:rsid w:val="00512C64"/>
    <w:rsid w:val="00541F67"/>
    <w:rsid w:val="00542E54"/>
    <w:rsid w:val="005813E4"/>
    <w:rsid w:val="005A6DE2"/>
    <w:rsid w:val="005B4A1D"/>
    <w:rsid w:val="005E09F9"/>
    <w:rsid w:val="005F781E"/>
    <w:rsid w:val="00631229"/>
    <w:rsid w:val="00667F1A"/>
    <w:rsid w:val="0067450A"/>
    <w:rsid w:val="006864C7"/>
    <w:rsid w:val="006A2FFE"/>
    <w:rsid w:val="00700784"/>
    <w:rsid w:val="0075051A"/>
    <w:rsid w:val="007618B3"/>
    <w:rsid w:val="00761BEB"/>
    <w:rsid w:val="0076612C"/>
    <w:rsid w:val="007E410B"/>
    <w:rsid w:val="00824179"/>
    <w:rsid w:val="00857FFD"/>
    <w:rsid w:val="008744E6"/>
    <w:rsid w:val="0088361A"/>
    <w:rsid w:val="0089231E"/>
    <w:rsid w:val="008A70F2"/>
    <w:rsid w:val="0091681B"/>
    <w:rsid w:val="009659A1"/>
    <w:rsid w:val="00A03278"/>
    <w:rsid w:val="00A4505E"/>
    <w:rsid w:val="00A4754B"/>
    <w:rsid w:val="00A91989"/>
    <w:rsid w:val="00AD3035"/>
    <w:rsid w:val="00AD3E02"/>
    <w:rsid w:val="00AE3AC3"/>
    <w:rsid w:val="00AE4E3B"/>
    <w:rsid w:val="00B010F4"/>
    <w:rsid w:val="00B0266D"/>
    <w:rsid w:val="00B43DC1"/>
    <w:rsid w:val="00B81142"/>
    <w:rsid w:val="00BA3C7A"/>
    <w:rsid w:val="00C62428"/>
    <w:rsid w:val="00C823BC"/>
    <w:rsid w:val="00C93DA4"/>
    <w:rsid w:val="00CA742F"/>
    <w:rsid w:val="00CC383B"/>
    <w:rsid w:val="00D07C76"/>
    <w:rsid w:val="00D202E4"/>
    <w:rsid w:val="00D23CC1"/>
    <w:rsid w:val="00D3180B"/>
    <w:rsid w:val="00D35C49"/>
    <w:rsid w:val="00D64A38"/>
    <w:rsid w:val="00D70D0E"/>
    <w:rsid w:val="00D80F87"/>
    <w:rsid w:val="00D85E5C"/>
    <w:rsid w:val="00DA11FE"/>
    <w:rsid w:val="00DB79AE"/>
    <w:rsid w:val="00DC479D"/>
    <w:rsid w:val="00DE0A95"/>
    <w:rsid w:val="00DE234A"/>
    <w:rsid w:val="00E57959"/>
    <w:rsid w:val="00E6186D"/>
    <w:rsid w:val="00E92D2F"/>
    <w:rsid w:val="00EC1640"/>
    <w:rsid w:val="00F255F0"/>
    <w:rsid w:val="00F43C76"/>
    <w:rsid w:val="00F50523"/>
    <w:rsid w:val="00F97282"/>
    <w:rsid w:val="00F97EFF"/>
    <w:rsid w:val="00FD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34EE"/>
  <w15:docId w15:val="{A3EE1A2F-4CC2-9546-A45B-5FCEB00E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78"/>
  </w:style>
  <w:style w:type="paragraph" w:styleId="Heading4">
    <w:name w:val="heading 4"/>
    <w:basedOn w:val="Normal"/>
    <w:link w:val="Heading4Char"/>
    <w:uiPriority w:val="1"/>
    <w:qFormat/>
    <w:rsid w:val="00F50523"/>
    <w:pPr>
      <w:widowControl w:val="0"/>
      <w:autoSpaceDE w:val="0"/>
      <w:autoSpaceDN w:val="0"/>
      <w:spacing w:after="0" w:line="240" w:lineRule="auto"/>
      <w:ind w:left="6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5052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50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5052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F50523"/>
    <w:pPr>
      <w:widowControl w:val="0"/>
      <w:autoSpaceDE w:val="0"/>
      <w:autoSpaceDN w:val="0"/>
      <w:spacing w:after="0" w:line="240" w:lineRule="auto"/>
      <w:ind w:left="1841" w:hanging="361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F43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DE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0A95"/>
    <w:rPr>
      <w:b/>
      <w:bCs/>
    </w:rPr>
  </w:style>
  <w:style w:type="paragraph" w:styleId="NoSpacing">
    <w:name w:val="No Spacing"/>
    <w:uiPriority w:val="1"/>
    <w:qFormat/>
    <w:rsid w:val="004C5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POLBA</dc:creator>
  <cp:lastModifiedBy>banerjeeabira8@gmail.com</cp:lastModifiedBy>
  <cp:revision>2</cp:revision>
  <dcterms:created xsi:type="dcterms:W3CDTF">2024-11-19T05:52:00Z</dcterms:created>
  <dcterms:modified xsi:type="dcterms:W3CDTF">2024-11-19T05:52:00Z</dcterms:modified>
</cp:coreProperties>
</file>